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3356B0" w14:textId="77777777" w:rsidR="006151D8" w:rsidRDefault="006151D8" w:rsidP="00740870">
      <w:pPr>
        <w:spacing w:before="75"/>
        <w:ind w:left="426" w:right="27"/>
        <w:jc w:val="center"/>
        <w:rPr>
          <w:color w:val="913592"/>
          <w:sz w:val="28"/>
          <w:lang w:val="fr-FR" w:bidi="fr-FR"/>
        </w:rPr>
      </w:pPr>
      <w:bookmarkStart w:id="0" w:name="_bookmark0"/>
      <w:bookmarkEnd w:id="0"/>
    </w:p>
    <w:p w14:paraId="3F5F042B" w14:textId="3240CE33" w:rsidR="00B10982" w:rsidRPr="00CD48A8" w:rsidRDefault="00B434E4" w:rsidP="00740870">
      <w:pPr>
        <w:spacing w:before="75"/>
        <w:ind w:left="426" w:right="27"/>
        <w:jc w:val="center"/>
        <w:rPr>
          <w:sz w:val="28"/>
          <w:lang w:val="fr-FR"/>
        </w:rPr>
      </w:pPr>
      <w:r>
        <w:rPr>
          <w:color w:val="913592"/>
          <w:sz w:val="28"/>
          <w:lang w:val="fr-FR" w:bidi="fr-FR"/>
        </w:rPr>
        <w:t>OUTIL 1.3 – FEUILLE DE</w:t>
      </w:r>
      <w:r w:rsidR="006151D8">
        <w:rPr>
          <w:color w:val="913592"/>
          <w:sz w:val="28"/>
          <w:lang w:val="fr-FR" w:bidi="fr-FR"/>
        </w:rPr>
        <w:t xml:space="preserve"> </w:t>
      </w:r>
      <w:r>
        <w:rPr>
          <w:color w:val="913592"/>
          <w:sz w:val="28"/>
          <w:lang w:val="fr-FR" w:bidi="fr-FR"/>
        </w:rPr>
        <w:t>TRAVAIL</w:t>
      </w:r>
    </w:p>
    <w:p w14:paraId="2E642AFC" w14:textId="62780ABD" w:rsidR="00B10982" w:rsidRPr="00CD48A8" w:rsidRDefault="00B434E4" w:rsidP="00740870">
      <w:pPr>
        <w:pStyle w:val="Ttulo1"/>
        <w:ind w:left="426" w:right="27"/>
        <w:jc w:val="center"/>
        <w:rPr>
          <w:b w:val="0"/>
          <w:sz w:val="30"/>
          <w:lang w:val="fr-FR"/>
        </w:rPr>
      </w:pPr>
      <w:r>
        <w:rPr>
          <w:color w:val="913592"/>
          <w:lang w:val="fr-FR" w:bidi="fr-FR"/>
        </w:rPr>
        <w:t>DÉFINIR L’ÉDUCATION DE LA PETITE ENFANCE DANS VOTRE PAYS</w:t>
      </w:r>
    </w:p>
    <w:p w14:paraId="53D1D5DE" w14:textId="77777777" w:rsidR="00B10982" w:rsidRPr="00CD48A8" w:rsidRDefault="00B10982" w:rsidP="00740870">
      <w:pPr>
        <w:pStyle w:val="Textoindependiente"/>
        <w:spacing w:before="4"/>
        <w:ind w:left="426"/>
        <w:rPr>
          <w:b/>
          <w:sz w:val="41"/>
          <w:lang w:val="fr-FR"/>
        </w:rPr>
      </w:pPr>
    </w:p>
    <w:p w14:paraId="34069B10" w14:textId="77777777" w:rsidR="00B10982" w:rsidRPr="00CD48A8" w:rsidRDefault="00B434E4" w:rsidP="00740870">
      <w:pPr>
        <w:ind w:left="426"/>
        <w:rPr>
          <w:b/>
          <w:sz w:val="26"/>
          <w:lang w:val="fr-FR"/>
        </w:rPr>
      </w:pPr>
      <w:r>
        <w:rPr>
          <w:b/>
          <w:color w:val="58595B"/>
          <w:sz w:val="26"/>
          <w:lang w:val="fr-FR" w:bidi="fr-FR"/>
        </w:rPr>
        <w:t>Utilisez cette feuille de travail pour définir le sous-secteur en fonction de votre contexte national.</w:t>
      </w:r>
    </w:p>
    <w:p w14:paraId="7C77807D" w14:textId="77AA34CA" w:rsidR="00B10982" w:rsidRPr="00CD48A8" w:rsidRDefault="00B434E4" w:rsidP="00740870">
      <w:pPr>
        <w:pStyle w:val="Textoindependiente"/>
        <w:spacing w:before="151" w:line="292" w:lineRule="auto"/>
        <w:ind w:left="426" w:right="432"/>
        <w:jc w:val="both"/>
        <w:rPr>
          <w:lang w:val="fr-FR"/>
        </w:rPr>
      </w:pPr>
      <w:r>
        <w:rPr>
          <w:color w:val="58595B"/>
          <w:lang w:val="fr-FR" w:bidi="fr-FR"/>
        </w:rPr>
        <w:t>Cette feuille de travail peut être utilisée pour animer une réunion du groupe de travail technique ou pour orienter les échanges avec d’autres organismes</w:t>
      </w:r>
      <w:r w:rsidR="00CD48A8">
        <w:rPr>
          <w:rStyle w:val="Refdenotaalpie"/>
          <w:color w:val="58595B"/>
          <w:lang w:val="fr-FR" w:bidi="fr-FR"/>
        </w:rPr>
        <w:footnoteReference w:id="1"/>
      </w:r>
      <w:r>
        <w:rPr>
          <w:color w:val="58595B"/>
          <w:lang w:val="fr-FR" w:bidi="fr-FR"/>
        </w:rPr>
        <w:t>, car elle permet de synthétiser les caractéristiques qui définissent l’éducation de la petite enfance dans votre pays. Elle contribuera également à ancrer la vision et les priorités du sous-secteur et, en bout de chaîne, à préciser les modalités d’encadrement et de définition de l’éducation de la petite enfance (EPE)/l’enseignement préprimaire dans votre analyse du secteur de l’éducation et votre plan sectoriel d’éducation. Enfin, l’élaboration d’une définition consensuelle vous aidera à déterminer comment mettre en œuvre l’EPE et rendre compte de ses résultats grâce aux cadres de suivi temporel prévus à cet effet.</w:t>
      </w:r>
    </w:p>
    <w:p w14:paraId="0F8926C9" w14:textId="77777777" w:rsidR="00B10982" w:rsidRPr="00CD48A8" w:rsidRDefault="00B10982" w:rsidP="00740870">
      <w:pPr>
        <w:pStyle w:val="Textoindependiente"/>
        <w:ind w:left="426"/>
        <w:rPr>
          <w:sz w:val="22"/>
          <w:lang w:val="fr-FR"/>
        </w:rPr>
      </w:pPr>
    </w:p>
    <w:p w14:paraId="1BA1ABBD" w14:textId="77777777" w:rsidR="00B10982" w:rsidRPr="00CD48A8" w:rsidRDefault="00B10982" w:rsidP="00740870">
      <w:pPr>
        <w:pStyle w:val="Textoindependiente"/>
        <w:spacing w:before="2"/>
        <w:ind w:left="426"/>
        <w:rPr>
          <w:sz w:val="19"/>
          <w:lang w:val="fr-FR"/>
        </w:rPr>
      </w:pPr>
    </w:p>
    <w:p w14:paraId="24462669" w14:textId="77777777" w:rsidR="00B10982" w:rsidRPr="00CD48A8" w:rsidRDefault="00B434E4" w:rsidP="00740870">
      <w:pPr>
        <w:ind w:left="426"/>
        <w:rPr>
          <w:b/>
          <w:sz w:val="24"/>
          <w:lang w:val="fr-FR"/>
        </w:rPr>
      </w:pPr>
      <w:r>
        <w:rPr>
          <w:b/>
          <w:color w:val="58595B"/>
          <w:sz w:val="24"/>
          <w:lang w:val="fr-FR" w:bidi="fr-FR"/>
        </w:rPr>
        <w:t>Appellation du sous-secteur</w:t>
      </w:r>
    </w:p>
    <w:p w14:paraId="323C5F30" w14:textId="3D51D7EF" w:rsidR="00B10982" w:rsidRPr="00CD48A8" w:rsidRDefault="00B434E4" w:rsidP="00740870">
      <w:pPr>
        <w:spacing w:before="126" w:line="249" w:lineRule="auto"/>
        <w:ind w:left="426" w:right="1331"/>
        <w:rPr>
          <w:b/>
          <w:sz w:val="24"/>
          <w:lang w:val="fr-FR"/>
        </w:rPr>
      </w:pPr>
      <w:r>
        <w:rPr>
          <w:b/>
          <w:noProof/>
          <w:color w:val="913592"/>
          <w:sz w:val="24"/>
          <w:lang w:val="fr-FR" w:bidi="fr-FR"/>
        </w:rPr>
        <mc:AlternateContent>
          <mc:Choice Requires="wps">
            <w:drawing>
              <wp:anchor distT="0" distB="0" distL="0" distR="0" simplePos="0" relativeHeight="251651072" behindDoc="1" locked="0" layoutInCell="1" allowOverlap="1" wp14:anchorId="48185AAD" wp14:editId="72E072B2">
                <wp:simplePos x="0" y="0"/>
                <wp:positionH relativeFrom="page">
                  <wp:posOffset>716280</wp:posOffset>
                </wp:positionH>
                <wp:positionV relativeFrom="paragraph">
                  <wp:posOffset>594360</wp:posOffset>
                </wp:positionV>
                <wp:extent cx="6332855" cy="1529080"/>
                <wp:effectExtent l="0" t="0" r="4445" b="0"/>
                <wp:wrapTopAndBottom/>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855" cy="1529080"/>
                        </a:xfrm>
                        <a:prstGeom prst="rect">
                          <a:avLst/>
                        </a:prstGeom>
                        <a:solidFill>
                          <a:srgbClr val="EFEF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5ABAA3" w14:textId="77777777" w:rsidR="00B10982" w:rsidRDefault="00B10982">
                            <w:pPr>
                              <w:pStyle w:val="Textoindependiente"/>
                              <w:spacing w:before="3"/>
                              <w:rPr>
                                <w:b/>
                                <w:sz w:val="27"/>
                              </w:rPr>
                            </w:pPr>
                          </w:p>
                          <w:p w14:paraId="0EB6BAB6" w14:textId="77777777" w:rsidR="00B10982" w:rsidRPr="00CD48A8" w:rsidRDefault="00B434E4">
                            <w:pPr>
                              <w:ind w:left="340"/>
                              <w:rPr>
                                <w:sz w:val="18"/>
                                <w:lang w:val="fr-FR"/>
                              </w:rPr>
                            </w:pPr>
                            <w:r>
                              <w:rPr>
                                <w:b/>
                                <w:color w:val="58595B"/>
                                <w:sz w:val="18"/>
                                <w:lang w:val="fr-FR" w:bidi="fr-FR"/>
                              </w:rPr>
                              <w:t xml:space="preserve">Si oui : </w:t>
                            </w:r>
                            <w:r>
                              <w:rPr>
                                <w:color w:val="58595B"/>
                                <w:sz w:val="18"/>
                                <w:lang w:val="fr-FR" w:bidi="fr-FR"/>
                              </w:rPr>
                              <w:t>Passez à la question 2.</w:t>
                            </w:r>
                          </w:p>
                          <w:p w14:paraId="13259423" w14:textId="77777777" w:rsidR="00B10982" w:rsidRPr="00CD48A8" w:rsidRDefault="00B434E4">
                            <w:pPr>
                              <w:spacing w:before="175" w:line="278" w:lineRule="auto"/>
                              <w:ind w:left="340" w:right="653"/>
                              <w:rPr>
                                <w:sz w:val="18"/>
                                <w:lang w:val="fr-FR"/>
                              </w:rPr>
                            </w:pPr>
                            <w:r>
                              <w:rPr>
                                <w:b/>
                                <w:color w:val="58595B"/>
                                <w:sz w:val="18"/>
                                <w:lang w:val="fr-FR" w:bidi="fr-FR"/>
                              </w:rPr>
                              <w:t xml:space="preserve">Si non : </w:t>
                            </w:r>
                            <w:r>
                              <w:rPr>
                                <w:color w:val="58595B"/>
                                <w:sz w:val="18"/>
                                <w:lang w:val="fr-FR" w:bidi="fr-FR"/>
                              </w:rPr>
                              <w:t>S’il n’existe aucune appellation pour désigner le sous-secteur de l’EPE ou de l’enseignement préprimaire, vous pouvez demander au groupe de travail technique sur l’EPE d’examiner cette question, de rechercher des idées et de proposer différentes appellations. Il convient de suivre un processus consultatif à tous les niveaux du système éducatif (de l’échelon national jusque dans les établissements), ainsi qu’entre les différents partenaires et secteurs concernés afin de parvenir à un consensus.</w:t>
                            </w:r>
                          </w:p>
                          <w:p w14:paraId="23B0C926" w14:textId="77777777" w:rsidR="00B10982" w:rsidRPr="00CD48A8" w:rsidRDefault="00B434E4">
                            <w:pPr>
                              <w:spacing w:before="141"/>
                              <w:ind w:left="340"/>
                              <w:rPr>
                                <w:sz w:val="18"/>
                                <w:lang w:val="fr-FR"/>
                              </w:rPr>
                            </w:pPr>
                            <w:r>
                              <w:rPr>
                                <w:color w:val="58595B"/>
                                <w:sz w:val="18"/>
                                <w:lang w:val="fr-FR" w:bidi="fr-FR"/>
                              </w:rPr>
                              <w:t>S’il existe plusieurs appellations, veuillez vous reporter à la question 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185AAD" id="_x0000_t202" coordsize="21600,21600" o:spt="202" path="m,l,21600r21600,l21600,xe">
                <v:stroke joinstyle="miter"/>
                <v:path gradientshapeok="t" o:connecttype="rect"/>
              </v:shapetype>
              <v:shape id="Text Box 36" o:spid="_x0000_s1026" type="#_x0000_t202" style="position:absolute;left:0;text-align:left;margin-left:56.4pt;margin-top:46.8pt;width:498.65pt;height:120.4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" fillcolor="#efeff0" stroked="f">
                <v:textbox inset="0,0,0,0">
                  <w:txbxContent>
                    <w:p w14:paraId="175ABAA3" w14:textId="77777777" w:rsidR="00B10982" w:rsidRDefault="00B10982">
                      <w:pPr>
                        <w:pStyle w:val="Textoindependiente"/>
                        <w:spacing w:before="3"/>
                        <w:rPr>
                          <w:b/>
                          <w:sz w:val="27"/>
                        </w:rPr>
                      </w:pPr>
                    </w:p>
                    <w:p w14:paraId="0EB6BAB6" w14:textId="77777777" w:rsidR="00B10982" w:rsidRPr="00CD48A8" w:rsidRDefault="00B434E4">
                      <w:pPr>
                        <w:ind w:left="340"/>
                        <w:rPr>
                          <w:sz w:val="18"/>
                          <w:lang w:val="fr-FR"/>
                        </w:rPr>
                      </w:pPr>
                      <w:r>
                        <w:rPr>
                          <w:b/>
                          <w:color w:val="58595B"/>
                          <w:sz w:val="18"/>
                          <w:lang w:val="fr-FR" w:bidi="fr-FR"/>
                        </w:rPr>
                        <w:t xml:space="preserve">Si oui : </w:t>
                      </w:r>
                      <w:r>
                        <w:rPr>
                          <w:color w:val="58595B"/>
                          <w:sz w:val="18"/>
                          <w:lang w:val="fr-FR" w:bidi="fr-FR"/>
                        </w:rPr>
                        <w:t>Passez à la question 2.</w:t>
                      </w:r>
                    </w:p>
                    <w:p w14:paraId="13259423" w14:textId="77777777" w:rsidR="00B10982" w:rsidRPr="00CD48A8" w:rsidRDefault="00B434E4">
                      <w:pPr>
                        <w:spacing w:before="175" w:line="278" w:lineRule="auto"/>
                        <w:ind w:left="340" w:right="653"/>
                        <w:rPr>
                          <w:sz w:val="18"/>
                          <w:lang w:val="fr-FR"/>
                        </w:rPr>
                      </w:pPr>
                      <w:r>
                        <w:rPr>
                          <w:b/>
                          <w:color w:val="58595B"/>
                          <w:sz w:val="18"/>
                          <w:lang w:val="fr-FR" w:bidi="fr-FR"/>
                        </w:rPr>
                        <w:t xml:space="preserve">Si non : </w:t>
                      </w:r>
                      <w:r>
                        <w:rPr>
                          <w:color w:val="58595B"/>
                          <w:sz w:val="18"/>
                          <w:lang w:val="fr-FR" w:bidi="fr-FR"/>
                        </w:rPr>
                        <w:t xml:space="preserve">S’il n’existe aucune appellation pour désigner le sous-secteur de l’EPE ou de l’enseignement </w:t>
                      </w:r>
                      <w:proofErr w:type="spellStart"/>
                      <w:r>
                        <w:rPr>
                          <w:color w:val="58595B"/>
                          <w:sz w:val="18"/>
                          <w:lang w:val="fr-FR" w:bidi="fr-FR"/>
                        </w:rPr>
                        <w:t>préprimaire</w:t>
                      </w:r>
                      <w:proofErr w:type="spellEnd"/>
                      <w:r>
                        <w:rPr>
                          <w:color w:val="58595B"/>
                          <w:sz w:val="18"/>
                          <w:lang w:val="fr-FR" w:bidi="fr-FR"/>
                        </w:rPr>
                        <w:t>, vous pouvez demander au groupe de travail technique sur l’EPE d’examiner cette question, de rechercher des idées et de proposer différentes appellations. Il convient de suivre un processus consultatif à tous les niveaux du système éducatif (de l’échelon national jusque dans les établissements), ainsi qu’entre les différents partenaires et secteurs concernés afin de parvenir à un consensus.</w:t>
                      </w:r>
                    </w:p>
                    <w:p w14:paraId="23B0C926" w14:textId="77777777" w:rsidR="00B10982" w:rsidRPr="00CD48A8" w:rsidRDefault="00B434E4">
                      <w:pPr>
                        <w:spacing w:before="141"/>
                        <w:ind w:left="340"/>
                        <w:rPr>
                          <w:sz w:val="18"/>
                          <w:lang w:val="fr-FR"/>
                        </w:rPr>
                      </w:pPr>
                      <w:r>
                        <w:rPr>
                          <w:color w:val="58595B"/>
                          <w:sz w:val="18"/>
                          <w:lang w:val="fr-FR" w:bidi="fr-FR"/>
                        </w:rPr>
                        <w:t xml:space="preserve">S’il existe plusieurs appellations, </w:t>
                      </w:r>
                      <w:proofErr w:type="spellStart"/>
                      <w:r>
                        <w:rPr>
                          <w:color w:val="58595B"/>
                          <w:sz w:val="18"/>
                          <w:lang w:val="fr-FR" w:bidi="fr-FR"/>
                        </w:rPr>
                        <w:t>veuillez vous</w:t>
                      </w:r>
                      <w:proofErr w:type="spellEnd"/>
                      <w:r>
                        <w:rPr>
                          <w:color w:val="58595B"/>
                          <w:sz w:val="18"/>
                          <w:lang w:val="fr-FR" w:bidi="fr-FR"/>
                        </w:rPr>
                        <w:t xml:space="preserve"> reporter à la question 3.</w:t>
                      </w:r>
                    </w:p>
                  </w:txbxContent>
                </v:textbox>
                <w10:wrap type="topAndBottom" anchorx="page"/>
              </v:shape>
            </w:pict>
          </mc:Fallback>
        </mc:AlternateContent>
      </w:r>
      <w:r>
        <w:rPr>
          <w:b/>
          <w:color w:val="913592"/>
          <w:sz w:val="24"/>
          <w:lang w:val="fr-FR" w:bidi="fr-FR"/>
        </w:rPr>
        <w:t>QUESTION 1 : Existe-t-il une appellation largement utilisée pour désigner le sous-secteur dans votre pays ? Oui/Non</w:t>
      </w:r>
    </w:p>
    <w:p w14:paraId="511C947F" w14:textId="77777777" w:rsidR="00B10982" w:rsidRPr="00CD48A8" w:rsidRDefault="00B10982" w:rsidP="00740870">
      <w:pPr>
        <w:pStyle w:val="Textoindependiente"/>
        <w:ind w:left="426"/>
        <w:rPr>
          <w:b/>
          <w:lang w:val="fr-FR"/>
        </w:rPr>
      </w:pPr>
    </w:p>
    <w:p w14:paraId="5079A0BB" w14:textId="77777777" w:rsidR="00B10982" w:rsidRPr="00CD48A8" w:rsidRDefault="00B10982" w:rsidP="00740870">
      <w:pPr>
        <w:pStyle w:val="Textoindependiente"/>
        <w:spacing w:before="10"/>
        <w:ind w:left="426"/>
        <w:rPr>
          <w:b/>
          <w:lang w:val="fr-FR"/>
        </w:rPr>
      </w:pPr>
    </w:p>
    <w:p w14:paraId="6518028B" w14:textId="77777777" w:rsidR="00B10982" w:rsidRPr="00CD48A8" w:rsidRDefault="00B434E4" w:rsidP="00740870">
      <w:pPr>
        <w:spacing w:before="92"/>
        <w:ind w:left="426"/>
        <w:rPr>
          <w:b/>
          <w:sz w:val="24"/>
          <w:lang w:val="fr-FR"/>
        </w:rPr>
      </w:pPr>
      <w:r>
        <w:rPr>
          <w:b/>
          <w:color w:val="913592"/>
          <w:sz w:val="24"/>
          <w:lang w:val="fr-FR" w:bidi="fr-FR"/>
        </w:rPr>
        <w:t>QUESTION 2 : Si oui, quelle est cette appellation ?</w:t>
      </w:r>
    </w:p>
    <w:p w14:paraId="65267BD1" w14:textId="77777777" w:rsidR="00B10982" w:rsidRPr="00CD48A8" w:rsidRDefault="00B434E4" w:rsidP="00740870">
      <w:pPr>
        <w:pStyle w:val="Textoindependiente"/>
        <w:spacing w:before="155" w:line="292" w:lineRule="auto"/>
        <w:ind w:left="426" w:right="431"/>
        <w:jc w:val="both"/>
        <w:rPr>
          <w:lang w:val="fr-FR"/>
        </w:rPr>
      </w:pPr>
      <w:r>
        <w:rPr>
          <w:color w:val="58595B"/>
          <w:lang w:val="fr-FR" w:bidi="fr-FR"/>
        </w:rPr>
        <w:t>Remarque : Il est question ici de l’appellation utilisée pour désigner l’ensemble du sous-secteur, et non les services spécifiques pouvant être fournis à l’intérieur de celui-ci. Par exemple, certains pays désignent l’ensemble du sous-secteur par l’appellation « maternelle », tandis que d’autres utilisent le terme « éducation de la petite enfance » qui recouvre les services de « garde d’enfants », l’« éducation préscolaire » et la « maternelle ».</w:t>
      </w:r>
    </w:p>
    <w:p w14:paraId="21B181F9" w14:textId="77777777" w:rsidR="00B10982" w:rsidRPr="00CD48A8" w:rsidRDefault="00B10982" w:rsidP="00740870">
      <w:pPr>
        <w:pStyle w:val="Textoindependiente"/>
        <w:spacing w:before="11"/>
        <w:ind w:left="426"/>
        <w:rPr>
          <w:sz w:val="21"/>
          <w:lang w:val="fr-FR"/>
        </w:rPr>
      </w:pPr>
    </w:p>
    <w:p w14:paraId="31D3EA00" w14:textId="77777777" w:rsidR="00B10982" w:rsidRDefault="00B434E4" w:rsidP="00740870">
      <w:pPr>
        <w:pStyle w:val="Prrafodelista"/>
        <w:numPr>
          <w:ilvl w:val="0"/>
          <w:numId w:val="5"/>
        </w:numPr>
        <w:tabs>
          <w:tab w:val="left" w:pos="1113"/>
          <w:tab w:val="left" w:pos="1114"/>
        </w:tabs>
        <w:spacing w:before="0"/>
        <w:ind w:left="426" w:firstLine="0"/>
        <w:rPr>
          <w:sz w:val="20"/>
        </w:rPr>
      </w:pPr>
      <w:r>
        <w:rPr>
          <w:color w:val="58595B"/>
          <w:sz w:val="20"/>
          <w:lang w:val="fr-FR" w:bidi="fr-FR"/>
        </w:rPr>
        <w:t>Enseignement préprimaire</w:t>
      </w:r>
    </w:p>
    <w:p w14:paraId="29C4D2D9" w14:textId="77777777" w:rsidR="00B10982" w:rsidRDefault="00B434E4" w:rsidP="00740870">
      <w:pPr>
        <w:pStyle w:val="Prrafodelista"/>
        <w:numPr>
          <w:ilvl w:val="0"/>
          <w:numId w:val="5"/>
        </w:numPr>
        <w:tabs>
          <w:tab w:val="left" w:pos="1113"/>
          <w:tab w:val="left" w:pos="1114"/>
        </w:tabs>
        <w:ind w:left="426" w:firstLine="0"/>
        <w:rPr>
          <w:sz w:val="20"/>
        </w:rPr>
      </w:pPr>
      <w:r>
        <w:rPr>
          <w:color w:val="58595B"/>
          <w:sz w:val="20"/>
          <w:lang w:val="fr-FR" w:bidi="fr-FR"/>
        </w:rPr>
        <w:t>Éducation de la petite enfance</w:t>
      </w:r>
    </w:p>
    <w:p w14:paraId="7ED9A84B" w14:textId="77777777" w:rsidR="00B10982" w:rsidRDefault="00B434E4" w:rsidP="00740870">
      <w:pPr>
        <w:pStyle w:val="Prrafodelista"/>
        <w:numPr>
          <w:ilvl w:val="0"/>
          <w:numId w:val="5"/>
        </w:numPr>
        <w:tabs>
          <w:tab w:val="left" w:pos="1113"/>
          <w:tab w:val="left" w:pos="1114"/>
        </w:tabs>
        <w:spacing w:before="164"/>
        <w:ind w:left="426" w:firstLine="0"/>
        <w:rPr>
          <w:sz w:val="20"/>
        </w:rPr>
      </w:pPr>
      <w:r>
        <w:rPr>
          <w:color w:val="58595B"/>
          <w:sz w:val="20"/>
          <w:lang w:val="fr-FR" w:bidi="fr-FR"/>
        </w:rPr>
        <w:t>Éducation préscolaire</w:t>
      </w:r>
    </w:p>
    <w:p w14:paraId="7F1A40CD" w14:textId="77777777" w:rsidR="00B10982" w:rsidRDefault="00B434E4" w:rsidP="00740870">
      <w:pPr>
        <w:pStyle w:val="Prrafodelista"/>
        <w:numPr>
          <w:ilvl w:val="0"/>
          <w:numId w:val="5"/>
        </w:numPr>
        <w:tabs>
          <w:tab w:val="left" w:pos="1113"/>
          <w:tab w:val="left" w:pos="1114"/>
        </w:tabs>
        <w:ind w:left="426" w:firstLine="0"/>
        <w:rPr>
          <w:sz w:val="20"/>
        </w:rPr>
      </w:pPr>
      <w:r>
        <w:rPr>
          <w:color w:val="58595B"/>
          <w:sz w:val="20"/>
          <w:lang w:val="fr-FR" w:bidi="fr-FR"/>
        </w:rPr>
        <w:t>Maternelle</w:t>
      </w:r>
    </w:p>
    <w:p w14:paraId="2D34E68B" w14:textId="77777777" w:rsidR="00B10982" w:rsidRPr="006A1E34" w:rsidRDefault="00B434E4" w:rsidP="00740870">
      <w:pPr>
        <w:pStyle w:val="Prrafodelista"/>
        <w:numPr>
          <w:ilvl w:val="0"/>
          <w:numId w:val="5"/>
        </w:numPr>
        <w:tabs>
          <w:tab w:val="left" w:pos="1113"/>
          <w:tab w:val="left" w:pos="1114"/>
        </w:tabs>
        <w:spacing w:before="164"/>
        <w:ind w:left="426" w:firstLine="0"/>
        <w:rPr>
          <w:color w:val="58595B"/>
          <w:sz w:val="20"/>
          <w:lang w:val="fr-FR" w:bidi="fr-FR"/>
        </w:rPr>
      </w:pPr>
      <w:r>
        <w:rPr>
          <w:color w:val="58595B"/>
          <w:sz w:val="20"/>
          <w:lang w:val="fr-FR" w:bidi="fr-FR"/>
        </w:rPr>
        <w:t>Éducation et protection de la petite enfance</w:t>
      </w:r>
    </w:p>
    <w:p w14:paraId="617D35E4" w14:textId="77777777" w:rsidR="00B10982" w:rsidRPr="006A1E34" w:rsidRDefault="00B434E4" w:rsidP="00740870">
      <w:pPr>
        <w:pStyle w:val="Prrafodelista"/>
        <w:numPr>
          <w:ilvl w:val="0"/>
          <w:numId w:val="5"/>
        </w:numPr>
        <w:tabs>
          <w:tab w:val="left" w:pos="1113"/>
          <w:tab w:val="left" w:pos="1114"/>
        </w:tabs>
        <w:ind w:left="426" w:firstLine="0"/>
        <w:rPr>
          <w:color w:val="58595B"/>
          <w:sz w:val="20"/>
          <w:lang w:val="fr-FR" w:bidi="fr-FR"/>
        </w:rPr>
      </w:pPr>
      <w:r>
        <w:rPr>
          <w:color w:val="58595B"/>
          <w:sz w:val="20"/>
          <w:lang w:val="fr-FR" w:bidi="fr-FR"/>
        </w:rPr>
        <w:t>Protection, développement et éducation de la petite enfance</w:t>
      </w:r>
    </w:p>
    <w:p w14:paraId="56561324" w14:textId="3AAE926E" w:rsidR="00B10982" w:rsidRPr="00CD48A8" w:rsidRDefault="00B434E4" w:rsidP="006A1E34">
      <w:pPr>
        <w:pStyle w:val="Prrafodelista"/>
        <w:numPr>
          <w:ilvl w:val="0"/>
          <w:numId w:val="5"/>
        </w:numPr>
        <w:tabs>
          <w:tab w:val="left" w:pos="1113"/>
          <w:tab w:val="left" w:pos="1114"/>
          <w:tab w:val="left" w:pos="7452"/>
        </w:tabs>
        <w:ind w:left="425" w:firstLine="0"/>
        <w:rPr>
          <w:sz w:val="18"/>
        </w:rPr>
      </w:pPr>
      <w:r w:rsidRPr="00CD48A8">
        <w:rPr>
          <w:color w:val="58595B"/>
          <w:sz w:val="20"/>
          <w:lang w:val="fr-FR" w:bidi="fr-FR"/>
        </w:rPr>
        <w:t xml:space="preserve">Autre </w:t>
      </w:r>
      <w:r w:rsidRPr="00CD48A8">
        <w:rPr>
          <w:color w:val="58595B"/>
          <w:sz w:val="20"/>
          <w:u w:val="single" w:color="57585A"/>
          <w:lang w:val="fr-FR" w:bidi="fr-FR"/>
        </w:rPr>
        <w:tab/>
      </w:r>
    </w:p>
    <w:p w14:paraId="1E124B9A" w14:textId="77777777" w:rsidR="00B10982" w:rsidRDefault="00B10982" w:rsidP="00740870">
      <w:pPr>
        <w:tabs>
          <w:tab w:val="left" w:pos="716"/>
        </w:tabs>
        <w:ind w:left="426"/>
        <w:rPr>
          <w:sz w:val="14"/>
          <w:lang w:val="fr-FR"/>
        </w:rPr>
      </w:pPr>
    </w:p>
    <w:p w14:paraId="2AA8C2A3" w14:textId="5DCD0A55" w:rsidR="00332F51" w:rsidRPr="00CD48A8" w:rsidRDefault="00332F51" w:rsidP="00740870">
      <w:pPr>
        <w:tabs>
          <w:tab w:val="left" w:pos="716"/>
        </w:tabs>
        <w:ind w:left="426"/>
        <w:rPr>
          <w:sz w:val="14"/>
          <w:lang w:val="fr-FR"/>
        </w:rPr>
        <w:sectPr w:rsidR="00332F51" w:rsidRPr="00CD48A8">
          <w:type w:val="continuous"/>
          <w:pgSz w:w="12240" w:h="15840"/>
          <w:pgMar w:top="1000" w:right="700" w:bottom="280" w:left="740" w:header="720" w:footer="720" w:gutter="0"/>
          <w:cols w:space="720"/>
        </w:sectPr>
      </w:pPr>
    </w:p>
    <w:p w14:paraId="273FAF99" w14:textId="3D8A3441" w:rsidR="00B10982" w:rsidRPr="00CD48A8" w:rsidRDefault="00B434E4" w:rsidP="00740870">
      <w:pPr>
        <w:pStyle w:val="Ttulo2"/>
        <w:tabs>
          <w:tab w:val="left" w:pos="10591"/>
        </w:tabs>
        <w:spacing w:before="68" w:line="249" w:lineRule="auto"/>
        <w:ind w:left="426" w:right="117"/>
        <w:rPr>
          <w:lang w:val="fr-FR"/>
        </w:rPr>
      </w:pPr>
      <w:r>
        <w:rPr>
          <w:color w:val="913592"/>
          <w:lang w:val="fr-FR" w:bidi="fr-FR"/>
        </w:rPr>
        <w:lastRenderedPageBreak/>
        <w:t>QUESTION 3 : Si plusieurs groupes utilisent des appellations différentes pour désigner le sous-secteur, quelles</w:t>
      </w:r>
      <w:r w:rsidR="00CD48A8">
        <w:rPr>
          <w:color w:val="913592"/>
          <w:lang w:val="fr-FR" w:bidi="fr-FR"/>
        </w:rPr>
        <w:t xml:space="preserve"> </w:t>
      </w:r>
      <w:r>
        <w:rPr>
          <w:color w:val="913592"/>
          <w:lang w:val="fr-FR" w:bidi="fr-FR"/>
        </w:rPr>
        <w:t>sont les appellations utilisées par chaque groupe (ministères, prestataires de programmes privés, etc.) ?</w:t>
      </w:r>
    </w:p>
    <w:p w14:paraId="514045E4" w14:textId="77777777" w:rsidR="00B10982" w:rsidRPr="00CD48A8" w:rsidRDefault="00B10982" w:rsidP="00740870">
      <w:pPr>
        <w:pStyle w:val="Textoindependiente"/>
        <w:spacing w:before="7"/>
        <w:ind w:left="426"/>
        <w:rPr>
          <w:b/>
          <w:sz w:val="9"/>
          <w:lang w:val="fr-FR"/>
        </w:rPr>
      </w:pPr>
    </w:p>
    <w:tbl>
      <w:tblPr>
        <w:tblW w:w="0" w:type="auto"/>
        <w:tblInd w:w="398"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1E0" w:firstRow="1" w:lastRow="1" w:firstColumn="1" w:lastColumn="1" w:noHBand="0" w:noVBand="0"/>
      </w:tblPr>
      <w:tblGrid>
        <w:gridCol w:w="3288"/>
        <w:gridCol w:w="6685"/>
      </w:tblGrid>
      <w:tr w:rsidR="00B10982" w:rsidRPr="00CD48A8" w14:paraId="42698827" w14:textId="77777777" w:rsidTr="001F5443">
        <w:trPr>
          <w:trHeight w:val="520"/>
        </w:trPr>
        <w:tc>
          <w:tcPr>
            <w:tcW w:w="3288" w:type="dxa"/>
            <w:tcBorders>
              <w:left w:val="nil"/>
            </w:tcBorders>
            <w:vAlign w:val="center"/>
          </w:tcPr>
          <w:p w14:paraId="29C61658" w14:textId="77777777" w:rsidR="00B10982" w:rsidRDefault="00B434E4" w:rsidP="003D79EA">
            <w:pPr>
              <w:pStyle w:val="TableParagraph"/>
              <w:spacing w:before="60"/>
              <w:jc w:val="center"/>
              <w:rPr>
                <w:b/>
                <w:sz w:val="20"/>
              </w:rPr>
            </w:pPr>
            <w:r>
              <w:rPr>
                <w:b/>
                <w:color w:val="9C499C"/>
                <w:sz w:val="20"/>
                <w:lang w:val="fr-FR" w:bidi="fr-FR"/>
              </w:rPr>
              <w:t>Appellation du sous-secteur</w:t>
            </w:r>
          </w:p>
        </w:tc>
        <w:tc>
          <w:tcPr>
            <w:tcW w:w="6685" w:type="dxa"/>
            <w:tcBorders>
              <w:right w:val="nil"/>
            </w:tcBorders>
            <w:vAlign w:val="center"/>
          </w:tcPr>
          <w:p w14:paraId="2F53F1A1" w14:textId="77777777" w:rsidR="00B10982" w:rsidRPr="00CD48A8" w:rsidRDefault="00B434E4" w:rsidP="003D79EA">
            <w:pPr>
              <w:pStyle w:val="TableParagraph"/>
              <w:spacing w:before="60"/>
              <w:jc w:val="center"/>
              <w:rPr>
                <w:b/>
                <w:sz w:val="20"/>
                <w:lang w:val="fr-FR"/>
              </w:rPr>
            </w:pPr>
            <w:r>
              <w:rPr>
                <w:b/>
                <w:color w:val="9C499C"/>
                <w:sz w:val="20"/>
                <w:lang w:val="fr-FR" w:bidi="fr-FR"/>
              </w:rPr>
              <w:t>Groupe(s) utilisant cette appellation</w:t>
            </w:r>
          </w:p>
        </w:tc>
      </w:tr>
      <w:tr w:rsidR="00B10982" w14:paraId="3279F279" w14:textId="77777777" w:rsidTr="001F5443">
        <w:trPr>
          <w:trHeight w:val="520"/>
        </w:trPr>
        <w:tc>
          <w:tcPr>
            <w:tcW w:w="3288" w:type="dxa"/>
            <w:tcBorders>
              <w:left w:val="nil"/>
            </w:tcBorders>
            <w:vAlign w:val="center"/>
          </w:tcPr>
          <w:p w14:paraId="659911C3" w14:textId="77777777" w:rsidR="00B10982" w:rsidRDefault="00B434E4" w:rsidP="001F5443">
            <w:pPr>
              <w:pStyle w:val="TableParagraph"/>
              <w:spacing w:before="145"/>
              <w:rPr>
                <w:sz w:val="20"/>
              </w:rPr>
            </w:pPr>
            <w:r>
              <w:rPr>
                <w:color w:val="414042"/>
                <w:sz w:val="20"/>
                <w:lang w:val="fr-FR" w:bidi="fr-FR"/>
              </w:rPr>
              <w:t>Enseignement préprimaire</w:t>
            </w:r>
          </w:p>
        </w:tc>
        <w:tc>
          <w:tcPr>
            <w:tcW w:w="6685" w:type="dxa"/>
            <w:tcBorders>
              <w:right w:val="nil"/>
            </w:tcBorders>
          </w:tcPr>
          <w:p w14:paraId="3C4B5EA0" w14:textId="77777777" w:rsidR="00B10982" w:rsidRDefault="00B10982" w:rsidP="00740870">
            <w:pPr>
              <w:pStyle w:val="TableParagraph"/>
              <w:ind w:left="426"/>
              <w:rPr>
                <w:rFonts w:ascii="Times New Roman"/>
                <w:sz w:val="20"/>
              </w:rPr>
            </w:pPr>
          </w:p>
        </w:tc>
      </w:tr>
      <w:tr w:rsidR="00B10982" w:rsidRPr="00921017" w14:paraId="6E9DC125" w14:textId="77777777" w:rsidTr="001F5443">
        <w:trPr>
          <w:trHeight w:val="520"/>
        </w:trPr>
        <w:tc>
          <w:tcPr>
            <w:tcW w:w="3288" w:type="dxa"/>
            <w:tcBorders>
              <w:left w:val="nil"/>
            </w:tcBorders>
            <w:vAlign w:val="center"/>
          </w:tcPr>
          <w:p w14:paraId="0B57D757" w14:textId="77777777" w:rsidR="00B10982" w:rsidRPr="00CD48A8" w:rsidRDefault="00B434E4" w:rsidP="001F5443">
            <w:pPr>
              <w:pStyle w:val="TableParagraph"/>
              <w:spacing w:before="145"/>
              <w:rPr>
                <w:sz w:val="20"/>
                <w:lang w:val="fr-FR"/>
              </w:rPr>
            </w:pPr>
            <w:r>
              <w:rPr>
                <w:color w:val="414042"/>
                <w:sz w:val="20"/>
                <w:lang w:val="fr-FR" w:bidi="fr-FR"/>
              </w:rPr>
              <w:t>Éducation de la petite enfance</w:t>
            </w:r>
          </w:p>
        </w:tc>
        <w:tc>
          <w:tcPr>
            <w:tcW w:w="6685" w:type="dxa"/>
            <w:tcBorders>
              <w:right w:val="nil"/>
            </w:tcBorders>
          </w:tcPr>
          <w:p w14:paraId="43ECCDBE" w14:textId="77777777" w:rsidR="00B10982" w:rsidRPr="00CD48A8" w:rsidRDefault="00B10982" w:rsidP="00740870">
            <w:pPr>
              <w:pStyle w:val="TableParagraph"/>
              <w:ind w:left="426"/>
              <w:rPr>
                <w:rFonts w:ascii="Times New Roman"/>
                <w:sz w:val="20"/>
                <w:lang w:val="fr-FR"/>
              </w:rPr>
            </w:pPr>
          </w:p>
        </w:tc>
      </w:tr>
      <w:tr w:rsidR="00B10982" w14:paraId="520FF1CA" w14:textId="77777777" w:rsidTr="001F5443">
        <w:trPr>
          <w:trHeight w:val="520"/>
        </w:trPr>
        <w:tc>
          <w:tcPr>
            <w:tcW w:w="3288" w:type="dxa"/>
            <w:tcBorders>
              <w:left w:val="nil"/>
            </w:tcBorders>
            <w:vAlign w:val="center"/>
          </w:tcPr>
          <w:p w14:paraId="3507A174" w14:textId="77777777" w:rsidR="00B10982" w:rsidRDefault="00B434E4" w:rsidP="001F5443">
            <w:pPr>
              <w:pStyle w:val="TableParagraph"/>
              <w:spacing w:before="145"/>
              <w:rPr>
                <w:sz w:val="20"/>
              </w:rPr>
            </w:pPr>
            <w:r>
              <w:rPr>
                <w:color w:val="414042"/>
                <w:sz w:val="20"/>
                <w:lang w:val="fr-FR" w:bidi="fr-FR"/>
              </w:rPr>
              <w:t>Éducation préscolaire</w:t>
            </w:r>
          </w:p>
        </w:tc>
        <w:tc>
          <w:tcPr>
            <w:tcW w:w="6685" w:type="dxa"/>
            <w:tcBorders>
              <w:right w:val="nil"/>
            </w:tcBorders>
          </w:tcPr>
          <w:p w14:paraId="00C9A01C" w14:textId="77777777" w:rsidR="00B10982" w:rsidRDefault="00B10982" w:rsidP="00740870">
            <w:pPr>
              <w:pStyle w:val="TableParagraph"/>
              <w:ind w:left="426"/>
              <w:rPr>
                <w:rFonts w:ascii="Times New Roman"/>
                <w:sz w:val="20"/>
              </w:rPr>
            </w:pPr>
          </w:p>
        </w:tc>
      </w:tr>
      <w:tr w:rsidR="00B10982" w14:paraId="7C71CE52" w14:textId="77777777" w:rsidTr="001F5443">
        <w:trPr>
          <w:trHeight w:val="520"/>
        </w:trPr>
        <w:tc>
          <w:tcPr>
            <w:tcW w:w="3288" w:type="dxa"/>
            <w:tcBorders>
              <w:left w:val="nil"/>
            </w:tcBorders>
            <w:vAlign w:val="center"/>
          </w:tcPr>
          <w:p w14:paraId="48BBC540" w14:textId="77777777" w:rsidR="00B10982" w:rsidRDefault="00B434E4" w:rsidP="001F5443">
            <w:pPr>
              <w:pStyle w:val="TableParagraph"/>
              <w:spacing w:before="145"/>
              <w:rPr>
                <w:sz w:val="20"/>
              </w:rPr>
            </w:pPr>
            <w:r>
              <w:rPr>
                <w:color w:val="414042"/>
                <w:sz w:val="20"/>
                <w:lang w:val="fr-FR" w:bidi="fr-FR"/>
              </w:rPr>
              <w:t>Maternelle</w:t>
            </w:r>
          </w:p>
        </w:tc>
        <w:tc>
          <w:tcPr>
            <w:tcW w:w="6685" w:type="dxa"/>
            <w:tcBorders>
              <w:right w:val="nil"/>
            </w:tcBorders>
          </w:tcPr>
          <w:p w14:paraId="668AF8A5" w14:textId="77777777" w:rsidR="00B10982" w:rsidRDefault="00B10982" w:rsidP="00740870">
            <w:pPr>
              <w:pStyle w:val="TableParagraph"/>
              <w:ind w:left="426"/>
              <w:rPr>
                <w:rFonts w:ascii="Times New Roman"/>
                <w:sz w:val="20"/>
              </w:rPr>
            </w:pPr>
          </w:p>
        </w:tc>
      </w:tr>
      <w:tr w:rsidR="00B10982" w:rsidRPr="00334DEB" w14:paraId="78E123D9" w14:textId="77777777" w:rsidTr="001F5443">
        <w:trPr>
          <w:trHeight w:val="535"/>
        </w:trPr>
        <w:tc>
          <w:tcPr>
            <w:tcW w:w="3288" w:type="dxa"/>
            <w:tcBorders>
              <w:left w:val="nil"/>
            </w:tcBorders>
            <w:vAlign w:val="center"/>
          </w:tcPr>
          <w:p w14:paraId="35050DB6" w14:textId="77777777" w:rsidR="00B10982" w:rsidRPr="00CD48A8" w:rsidRDefault="00B434E4" w:rsidP="001F5443">
            <w:pPr>
              <w:pStyle w:val="TableParagraph"/>
              <w:spacing w:before="33"/>
              <w:ind w:right="693"/>
              <w:rPr>
                <w:sz w:val="20"/>
                <w:lang w:val="fr-FR"/>
              </w:rPr>
            </w:pPr>
            <w:r>
              <w:rPr>
                <w:color w:val="414042"/>
                <w:sz w:val="20"/>
                <w:lang w:val="fr-FR" w:bidi="fr-FR"/>
              </w:rPr>
              <w:t>Éducation et protection de la petite enfance</w:t>
            </w:r>
          </w:p>
        </w:tc>
        <w:tc>
          <w:tcPr>
            <w:tcW w:w="6685" w:type="dxa"/>
            <w:tcBorders>
              <w:right w:val="nil"/>
            </w:tcBorders>
          </w:tcPr>
          <w:p w14:paraId="1DEBC494" w14:textId="77777777" w:rsidR="00B10982" w:rsidRPr="00CD48A8" w:rsidRDefault="00B10982" w:rsidP="00740870">
            <w:pPr>
              <w:pStyle w:val="TableParagraph"/>
              <w:ind w:left="426"/>
              <w:rPr>
                <w:rFonts w:ascii="Times New Roman"/>
                <w:sz w:val="20"/>
                <w:lang w:val="fr-FR"/>
              </w:rPr>
            </w:pPr>
          </w:p>
        </w:tc>
      </w:tr>
      <w:tr w:rsidR="00B10982" w:rsidRPr="00CD48A8" w14:paraId="78690D4B" w14:textId="77777777" w:rsidTr="001F5443">
        <w:trPr>
          <w:trHeight w:val="535"/>
        </w:trPr>
        <w:tc>
          <w:tcPr>
            <w:tcW w:w="3288" w:type="dxa"/>
            <w:tcBorders>
              <w:left w:val="nil"/>
            </w:tcBorders>
            <w:vAlign w:val="center"/>
          </w:tcPr>
          <w:p w14:paraId="702943F9" w14:textId="77777777" w:rsidR="00B10982" w:rsidRPr="00CD48A8" w:rsidRDefault="00B434E4" w:rsidP="001F5443">
            <w:pPr>
              <w:pStyle w:val="TableParagraph"/>
              <w:spacing w:before="33"/>
              <w:ind w:right="437"/>
              <w:rPr>
                <w:sz w:val="20"/>
                <w:lang w:val="fr-FR"/>
              </w:rPr>
            </w:pPr>
            <w:r>
              <w:rPr>
                <w:color w:val="414042"/>
                <w:sz w:val="20"/>
                <w:lang w:val="fr-FR" w:bidi="fr-FR"/>
              </w:rPr>
              <w:t>Protection, développement et éducation de la petite enfance</w:t>
            </w:r>
          </w:p>
        </w:tc>
        <w:tc>
          <w:tcPr>
            <w:tcW w:w="6685" w:type="dxa"/>
            <w:tcBorders>
              <w:right w:val="nil"/>
            </w:tcBorders>
          </w:tcPr>
          <w:p w14:paraId="7A21A94E" w14:textId="77777777" w:rsidR="00B10982" w:rsidRPr="00CD48A8" w:rsidRDefault="00B10982" w:rsidP="00740870">
            <w:pPr>
              <w:pStyle w:val="TableParagraph"/>
              <w:ind w:left="426"/>
              <w:rPr>
                <w:rFonts w:ascii="Times New Roman"/>
                <w:sz w:val="20"/>
                <w:lang w:val="fr-FR"/>
              </w:rPr>
            </w:pPr>
          </w:p>
        </w:tc>
      </w:tr>
      <w:tr w:rsidR="00B10982" w14:paraId="054B4AD5" w14:textId="77777777" w:rsidTr="001F5443">
        <w:trPr>
          <w:trHeight w:val="520"/>
        </w:trPr>
        <w:tc>
          <w:tcPr>
            <w:tcW w:w="3288" w:type="dxa"/>
            <w:tcBorders>
              <w:left w:val="nil"/>
            </w:tcBorders>
            <w:vAlign w:val="center"/>
          </w:tcPr>
          <w:p w14:paraId="712FEF1A" w14:textId="77777777" w:rsidR="00B10982" w:rsidRDefault="00B434E4" w:rsidP="001F5443">
            <w:pPr>
              <w:pStyle w:val="TableParagraph"/>
              <w:spacing w:before="145"/>
              <w:rPr>
                <w:sz w:val="20"/>
              </w:rPr>
            </w:pPr>
            <w:r>
              <w:rPr>
                <w:color w:val="414042"/>
                <w:sz w:val="20"/>
                <w:lang w:val="fr-FR" w:bidi="fr-FR"/>
              </w:rPr>
              <w:t>Autre : (préciser)</w:t>
            </w:r>
          </w:p>
        </w:tc>
        <w:tc>
          <w:tcPr>
            <w:tcW w:w="6685" w:type="dxa"/>
            <w:tcBorders>
              <w:right w:val="nil"/>
            </w:tcBorders>
          </w:tcPr>
          <w:p w14:paraId="56F4B832" w14:textId="77777777" w:rsidR="00B10982" w:rsidRDefault="00B10982" w:rsidP="00740870">
            <w:pPr>
              <w:pStyle w:val="TableParagraph"/>
              <w:ind w:left="426"/>
              <w:rPr>
                <w:rFonts w:ascii="Times New Roman"/>
                <w:sz w:val="20"/>
              </w:rPr>
            </w:pPr>
          </w:p>
        </w:tc>
      </w:tr>
    </w:tbl>
    <w:p w14:paraId="348279BD" w14:textId="26334AFF" w:rsidR="00B10982" w:rsidRDefault="00B434E4" w:rsidP="00740870">
      <w:pPr>
        <w:pStyle w:val="Textoindependiente"/>
        <w:ind w:left="426"/>
        <w:rPr>
          <w:b/>
          <w:sz w:val="28"/>
        </w:rPr>
      </w:pPr>
      <w:r>
        <w:rPr>
          <w:noProof/>
          <w:lang w:val="fr-FR" w:bidi="fr-FR"/>
        </w:rPr>
        <mc:AlternateContent>
          <mc:Choice Requires="wpg">
            <w:drawing>
              <wp:anchor distT="0" distB="0" distL="0" distR="0" simplePos="0" relativeHeight="251652096" behindDoc="1" locked="0" layoutInCell="1" allowOverlap="1" wp14:anchorId="695B7BFB" wp14:editId="6C1A38DC">
                <wp:simplePos x="0" y="0"/>
                <wp:positionH relativeFrom="page">
                  <wp:posOffset>716280</wp:posOffset>
                </wp:positionH>
                <wp:positionV relativeFrom="paragraph">
                  <wp:posOffset>236220</wp:posOffset>
                </wp:positionV>
                <wp:extent cx="6332855" cy="2422525"/>
                <wp:effectExtent l="0" t="0" r="0" b="0"/>
                <wp:wrapTopAndBottom/>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2855" cy="2422525"/>
                          <a:chOff x="1133" y="361"/>
                          <a:chExt cx="9973" cy="2586"/>
                        </a:xfrm>
                      </wpg:grpSpPr>
                      <wps:wsp>
                        <wps:cNvPr id="30" name="Rectangle 35"/>
                        <wps:cNvSpPr>
                          <a:spLocks noChangeArrowheads="1"/>
                        </wps:cNvSpPr>
                        <wps:spPr bwMode="auto">
                          <a:xfrm>
                            <a:off x="1133" y="361"/>
                            <a:ext cx="9973" cy="2586"/>
                          </a:xfrm>
                          <a:prstGeom prst="rect">
                            <a:avLst/>
                          </a:prstGeom>
                          <a:solidFill>
                            <a:srgbClr val="EFEF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Text Box 34"/>
                        <wps:cNvSpPr txBox="1">
                          <a:spLocks noChangeArrowheads="1"/>
                        </wps:cNvSpPr>
                        <wps:spPr bwMode="auto">
                          <a:xfrm>
                            <a:off x="2040" y="2194"/>
                            <a:ext cx="8582" cy="5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C555DB" w14:textId="3199B8BE" w:rsidR="00B10982" w:rsidRPr="00CD48A8" w:rsidRDefault="00B434E4" w:rsidP="00CD48A8">
                              <w:pPr>
                                <w:spacing w:line="201" w:lineRule="exact"/>
                                <w:rPr>
                                  <w:sz w:val="18"/>
                                  <w:lang w:val="fr-FR"/>
                                </w:rPr>
                              </w:pPr>
                              <w:r>
                                <w:rPr>
                                  <w:color w:val="58595B"/>
                                  <w:sz w:val="18"/>
                                  <w:lang w:val="fr-FR" w:bidi="fr-FR"/>
                                </w:rPr>
                                <w:t>Formuler des recommandations dans votre analyse du secteur de l’éducation ainsi que dans le plan sectoriel d’éducation et le plan sous-sectoriel correspondants afin de rectifier les</w:t>
                              </w:r>
                              <w:r w:rsidR="00CD48A8">
                                <w:rPr>
                                  <w:color w:val="58595B"/>
                                  <w:sz w:val="18"/>
                                  <w:lang w:val="fr-FR" w:bidi="fr-FR"/>
                                </w:rPr>
                                <w:t xml:space="preserve"> </w:t>
                              </w:r>
                              <w:r>
                                <w:rPr>
                                  <w:color w:val="58595B"/>
                                  <w:sz w:val="18"/>
                                  <w:lang w:val="fr-FR" w:bidi="fr-FR"/>
                                </w:rPr>
                                <w:t>définitions divergentes ou contradictoires dans les différentes politiques, lois et directives gouvernementales.</w:t>
                              </w:r>
                            </w:p>
                          </w:txbxContent>
                        </wps:txbx>
                        <wps:bodyPr rot="0" vert="horz" wrap="square" lIns="0" tIns="0" rIns="0" bIns="0" anchor="t" anchorCtr="0" upright="1">
                          <a:noAutofit/>
                        </wps:bodyPr>
                      </wps:wsp>
                      <wps:wsp>
                        <wps:cNvPr id="32" name="Text Box 33"/>
                        <wps:cNvSpPr txBox="1">
                          <a:spLocks noChangeArrowheads="1"/>
                        </wps:cNvSpPr>
                        <wps:spPr bwMode="auto">
                          <a:xfrm>
                            <a:off x="1474" y="2310"/>
                            <a:ext cx="91"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1EBBB4" w14:textId="77777777" w:rsidR="00B10982" w:rsidRDefault="00B434E4">
                              <w:pPr>
                                <w:spacing w:line="223" w:lineRule="exact"/>
                                <w:rPr>
                                  <w:sz w:val="20"/>
                                </w:rPr>
                              </w:pPr>
                              <w:r>
                                <w:rPr>
                                  <w:color w:val="58595B"/>
                                  <w:sz w:val="20"/>
                                  <w:lang w:val="fr-FR" w:bidi="fr-FR"/>
                                </w:rPr>
                                <w:t>•</w:t>
                              </w:r>
                            </w:p>
                          </w:txbxContent>
                        </wps:txbx>
                        <wps:bodyPr rot="0" vert="horz" wrap="square" lIns="0" tIns="0" rIns="0" bIns="0" anchor="t" anchorCtr="0" upright="1">
                          <a:noAutofit/>
                        </wps:bodyPr>
                      </wps:wsp>
                      <wps:wsp>
                        <wps:cNvPr id="33" name="Text Box 32"/>
                        <wps:cNvSpPr txBox="1">
                          <a:spLocks noChangeArrowheads="1"/>
                        </wps:cNvSpPr>
                        <wps:spPr bwMode="auto">
                          <a:xfrm>
                            <a:off x="2040" y="1186"/>
                            <a:ext cx="8665" cy="9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BED798" w14:textId="693D7A71" w:rsidR="00B10982" w:rsidRPr="00CD48A8" w:rsidRDefault="00B434E4" w:rsidP="00CD48A8">
                              <w:pPr>
                                <w:spacing w:line="278" w:lineRule="auto"/>
                                <w:ind w:right="18"/>
                                <w:jc w:val="both"/>
                                <w:rPr>
                                  <w:sz w:val="18"/>
                                  <w:lang w:val="fr-FR"/>
                                </w:rPr>
                              </w:pPr>
                              <w:r>
                                <w:rPr>
                                  <w:color w:val="58595B"/>
                                  <w:sz w:val="18"/>
                                  <w:lang w:val="fr-FR" w:bidi="fr-FR"/>
                                </w:rPr>
                                <w:t>Demander au groupe de travail technique sur l’EPE d’examiner les différentes définitions et de rechercher un consensus. La/les définition(s) peuvent être validées par un processus consultatif à tous les niveaux du système éducatif (de l’échelon national jusque dans les établissements), entre les différents partenaires (acteurs du développement, société civile, milieu universitaire) et entre les secteur</w:t>
                              </w:r>
                              <w:r w:rsidR="00CD48A8">
                                <w:rPr>
                                  <w:color w:val="58595B"/>
                                  <w:sz w:val="18"/>
                                  <w:lang w:val="fr-FR" w:bidi="fr-FR"/>
                                </w:rPr>
                                <w:t xml:space="preserve">s </w:t>
                              </w:r>
                              <w:r>
                                <w:rPr>
                                  <w:color w:val="58595B"/>
                                  <w:sz w:val="18"/>
                                  <w:lang w:val="fr-FR" w:bidi="fr-FR"/>
                                </w:rPr>
                                <w:t>qui coordonnent le secteur de l’éducation et le sous-secteur de l’EPE.</w:t>
                              </w:r>
                            </w:p>
                          </w:txbxContent>
                        </wps:txbx>
                        <wps:bodyPr rot="0" vert="horz" wrap="square" lIns="0" tIns="0" rIns="0" bIns="0" anchor="t" anchorCtr="0" upright="1">
                          <a:noAutofit/>
                        </wps:bodyPr>
                      </wps:wsp>
                      <wps:wsp>
                        <wps:cNvPr id="34" name="Text Box 31"/>
                        <wps:cNvSpPr txBox="1">
                          <a:spLocks noChangeArrowheads="1"/>
                        </wps:cNvSpPr>
                        <wps:spPr bwMode="auto">
                          <a:xfrm>
                            <a:off x="1474" y="1168"/>
                            <a:ext cx="91"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F6CA4" w14:textId="77777777" w:rsidR="00B10982" w:rsidRDefault="00B434E4">
                              <w:pPr>
                                <w:spacing w:line="223" w:lineRule="exact"/>
                                <w:rPr>
                                  <w:sz w:val="20"/>
                                </w:rPr>
                              </w:pPr>
                              <w:r>
                                <w:rPr>
                                  <w:color w:val="58595B"/>
                                  <w:sz w:val="20"/>
                                  <w:lang w:val="fr-FR" w:bidi="fr-FR"/>
                                </w:rPr>
                                <w:t>•</w:t>
                              </w:r>
                            </w:p>
                          </w:txbxContent>
                        </wps:txbx>
                        <wps:bodyPr rot="0" vert="horz" wrap="square" lIns="0" tIns="0" rIns="0" bIns="0" anchor="t" anchorCtr="0" upright="1">
                          <a:noAutofit/>
                        </wps:bodyPr>
                      </wps:wsp>
                      <wps:wsp>
                        <wps:cNvPr id="35" name="Text Box 30"/>
                        <wps:cNvSpPr txBox="1">
                          <a:spLocks noChangeArrowheads="1"/>
                        </wps:cNvSpPr>
                        <wps:spPr bwMode="auto">
                          <a:xfrm>
                            <a:off x="1474" y="764"/>
                            <a:ext cx="5972" cy="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90790" w14:textId="77777777" w:rsidR="00B10982" w:rsidRPr="00CD48A8" w:rsidRDefault="00B434E4">
                              <w:pPr>
                                <w:spacing w:line="201" w:lineRule="exact"/>
                                <w:rPr>
                                  <w:sz w:val="18"/>
                                  <w:lang w:val="fr-FR"/>
                                </w:rPr>
                              </w:pPr>
                              <w:r>
                                <w:rPr>
                                  <w:color w:val="58595B"/>
                                  <w:sz w:val="18"/>
                                  <w:lang w:val="fr-FR" w:bidi="fr-FR"/>
                                </w:rPr>
                                <w:t>Si votre pays possède plusieurs définitions du sous-secteur, vous pouvez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5B7BFB" id="Group 29" o:spid="_x0000_s1027" style="position:absolute;left:0;text-align:left;margin-left:56.4pt;margin-top:18.6pt;width:498.65pt;height:190.75pt;z-index:-251664384;mso-wrap-distance-left:0;mso-wrap-distance-right:0;mso-position-horizontal-relative:page" coordorigin="1133,361" coordsize="9973,258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">
                <v:rect id="Rectangle 35" o:spid="_x0000_s1028" style="position:absolute;left:1133;top:361;width:9973;height:258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" fillcolor="#efeff0" stroked="f"/>
                <v:shape id="Text Box 34" o:spid="_x0000_s1029" type="#_x0000_t202" style="position:absolute;left:2040;top:2194;width:8582;height:55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" filled="f" stroked="f">
                  <v:textbox inset="0,0,0,0">
                    <w:txbxContent>
                      <w:p w14:paraId="4FC555DB" w14:textId="3199B8BE" w:rsidR="00B10982" w:rsidRPr="00CD48A8" w:rsidRDefault="00B434E4" w:rsidP="00CD48A8">
                        <w:pPr>
                          <w:spacing w:line="201" w:lineRule="exact"/>
                          <w:rPr>
                            <w:sz w:val="18"/>
                            <w:lang w:val="fr-FR"/>
                          </w:rPr>
                        </w:pPr>
                        <w:r>
                          <w:rPr>
                            <w:color w:val="58595B"/>
                            <w:sz w:val="18"/>
                            <w:lang w:val="fr-FR" w:bidi="fr-FR"/>
                          </w:rPr>
                          <w:t>Formuler des recommandations dans votre analyse du secteur de l’éducation ainsi que dans le plan sectoriel d’éducation et le plan sous-sectoriel correspondants afin de rectifier les</w:t>
                        </w:r>
                        <w:r w:rsidR="00CD48A8">
                          <w:rPr>
                            <w:color w:val="58595B"/>
                            <w:sz w:val="18"/>
                            <w:lang w:val="fr-FR" w:bidi="fr-FR"/>
                          </w:rPr>
                          <w:t xml:space="preserve"> </w:t>
                        </w:r>
                        <w:r>
                          <w:rPr>
                            <w:color w:val="58595B"/>
                            <w:sz w:val="18"/>
                            <w:lang w:val="fr-FR" w:bidi="fr-FR"/>
                          </w:rPr>
                          <w:t>définitions divergentes ou contradictoires dans les différentes politiques, lois et directives gouvernementales.</w:t>
                        </w:r>
                      </w:p>
                    </w:txbxContent>
                  </v:textbox>
                </v:shape>
                <v:shape id="Text Box 33" o:spid="_x0000_s1030" type="#_x0000_t202" style="position:absolute;left:1474;top:2310;width:91;height:22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" filled="f" stroked="f">
                  <v:textbox inset="0,0,0,0">
                    <w:txbxContent>
                      <w:p w14:paraId="011EBBB4" w14:textId="77777777" w:rsidR="00B10982" w:rsidRDefault="00B434E4">
                        <w:pPr>
                          <w:spacing w:line="223" w:lineRule="exact"/>
                          <w:rPr>
                            <w:sz w:val="20"/>
                          </w:rPr>
                        </w:pPr>
                        <w:r>
                          <w:rPr>
                            <w:color w:val="58595B"/>
                            <w:sz w:val="20"/>
                            <w:lang w:val="fr-FR" w:bidi="fr-FR"/>
                          </w:rPr>
                          <w:t>•</w:t>
                        </w:r>
                      </w:p>
                    </w:txbxContent>
                  </v:textbox>
                </v:shape>
                <v:shape id="Text Box 32" o:spid="_x0000_s1031" type="#_x0000_t202" style="position:absolute;left:2040;top:1186;width:8665;height:92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" filled="f" stroked="f">
                  <v:textbox inset="0,0,0,0">
                    <w:txbxContent>
                      <w:p w14:paraId="53BED798" w14:textId="693D7A71" w:rsidR="00B10982" w:rsidRPr="00CD48A8" w:rsidRDefault="00B434E4" w:rsidP="00CD48A8">
                        <w:pPr>
                          <w:spacing w:line="278" w:lineRule="auto"/>
                          <w:ind w:right="18"/>
                          <w:jc w:val="both"/>
                          <w:rPr>
                            <w:sz w:val="18"/>
                            <w:lang w:val="fr-FR"/>
                          </w:rPr>
                        </w:pPr>
                        <w:r>
                          <w:rPr>
                            <w:color w:val="58595B"/>
                            <w:sz w:val="18"/>
                            <w:lang w:val="fr-FR" w:bidi="fr-FR"/>
                          </w:rPr>
                          <w:t>Demander au groupe de travail technique sur l’EPE d’examiner les différentes définitions et de rechercher un consensus. La/les définition(s) peuvent être validées par un processus consultatif à tous les niveaux du système éducatif (de l’échelon national jusque dans les établissements), entre les différents partenaires (acteurs du développement, société civile, milieu universitaire) et entre les secteur</w:t>
                        </w:r>
                        <w:r w:rsidR="00CD48A8">
                          <w:rPr>
                            <w:color w:val="58595B"/>
                            <w:sz w:val="18"/>
                            <w:lang w:val="fr-FR" w:bidi="fr-FR"/>
                          </w:rPr>
                          <w:t xml:space="preserve">s </w:t>
                        </w:r>
                        <w:r>
                          <w:rPr>
                            <w:color w:val="58595B"/>
                            <w:sz w:val="18"/>
                            <w:lang w:val="fr-FR" w:bidi="fr-FR"/>
                          </w:rPr>
                          <w:t>qui coordonnent le secteur de l’éducation et le sous-secteur de l’EPE.</w:t>
                        </w:r>
                      </w:p>
                    </w:txbxContent>
                  </v:textbox>
                </v:shape>
                <v:shape id="Text Box 31" o:spid="_x0000_s1032" type="#_x0000_t202" style="position:absolute;left:1474;top:1168;width:91;height:22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" filled="f" stroked="f">
                  <v:textbox inset="0,0,0,0">
                    <w:txbxContent>
                      <w:p w14:paraId="4E1F6CA4" w14:textId="77777777" w:rsidR="00B10982" w:rsidRDefault="00B434E4">
                        <w:pPr>
                          <w:spacing w:line="223" w:lineRule="exact"/>
                          <w:rPr>
                            <w:sz w:val="20"/>
                          </w:rPr>
                        </w:pPr>
                        <w:r>
                          <w:rPr>
                            <w:color w:val="58595B"/>
                            <w:sz w:val="20"/>
                            <w:lang w:val="fr-FR" w:bidi="fr-FR"/>
                          </w:rPr>
                          <w:t>•</w:t>
                        </w:r>
                      </w:p>
                    </w:txbxContent>
                  </v:textbox>
                </v:shape>
                <v:shape id="Text Box 30" o:spid="_x0000_s1033" type="#_x0000_t202" style="position:absolute;left:1474;top:764;width:5972;height:20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" filled="f" stroked="f">
                  <v:textbox inset="0,0,0,0">
                    <w:txbxContent>
                      <w:p w14:paraId="22990790" w14:textId="77777777" w:rsidR="00B10982" w:rsidRPr="00CD48A8" w:rsidRDefault="00B434E4">
                        <w:pPr>
                          <w:spacing w:line="201" w:lineRule="exact"/>
                          <w:rPr>
                            <w:sz w:val="18"/>
                            <w:lang w:val="fr-FR"/>
                          </w:rPr>
                        </w:pPr>
                        <w:r>
                          <w:rPr>
                            <w:color w:val="58595B"/>
                            <w:sz w:val="18"/>
                            <w:lang w:val="fr-FR" w:bidi="fr-FR"/>
                          </w:rPr>
                          <w:t>Si votre pays possède plusieurs définitions du sous-secteur, vous pouvez :</w:t>
                        </w:r>
                      </w:p>
                    </w:txbxContent>
                  </v:textbox>
                </v:shape>
                <w10:wrap type="topAndBottom" anchorx="page"/>
              </v:group>
            </w:pict>
          </mc:Fallback>
        </mc:AlternateContent>
      </w:r>
    </w:p>
    <w:p w14:paraId="0C850F85" w14:textId="77777777" w:rsidR="00B10982" w:rsidRDefault="00B10982" w:rsidP="00740870">
      <w:pPr>
        <w:pStyle w:val="Textoindependiente"/>
        <w:spacing w:before="1"/>
        <w:ind w:left="426"/>
        <w:rPr>
          <w:b/>
          <w:sz w:val="37"/>
        </w:rPr>
      </w:pPr>
    </w:p>
    <w:p w14:paraId="67B11C35" w14:textId="77777777" w:rsidR="00B10982" w:rsidRPr="00CD48A8" w:rsidRDefault="00B434E4" w:rsidP="00740870">
      <w:pPr>
        <w:ind w:left="426"/>
        <w:rPr>
          <w:b/>
          <w:sz w:val="24"/>
          <w:lang w:val="fr-FR"/>
        </w:rPr>
      </w:pPr>
      <w:r>
        <w:rPr>
          <w:b/>
          <w:color w:val="58595B"/>
          <w:sz w:val="24"/>
          <w:lang w:val="fr-FR" w:bidi="fr-FR"/>
        </w:rPr>
        <w:t>Ministère responsable selon la définition du sous-secteur</w:t>
      </w:r>
    </w:p>
    <w:p w14:paraId="1094149E" w14:textId="77777777" w:rsidR="00B10982" w:rsidRPr="00CD48A8" w:rsidRDefault="00B10982" w:rsidP="00740870">
      <w:pPr>
        <w:pStyle w:val="Textoindependiente"/>
        <w:spacing w:before="1"/>
        <w:ind w:left="426"/>
        <w:rPr>
          <w:b/>
          <w:sz w:val="26"/>
          <w:lang w:val="fr-FR"/>
        </w:rPr>
      </w:pPr>
    </w:p>
    <w:p w14:paraId="1BE7B270" w14:textId="77777777" w:rsidR="00B10982" w:rsidRPr="00CD48A8" w:rsidRDefault="00B434E4" w:rsidP="00740870">
      <w:pPr>
        <w:spacing w:before="1" w:line="249" w:lineRule="auto"/>
        <w:ind w:left="426" w:right="425"/>
        <w:rPr>
          <w:b/>
          <w:sz w:val="24"/>
          <w:lang w:val="fr-FR"/>
        </w:rPr>
      </w:pPr>
      <w:r>
        <w:rPr>
          <w:b/>
          <w:color w:val="913592"/>
          <w:sz w:val="24"/>
          <w:lang w:val="fr-FR" w:bidi="fr-FR"/>
        </w:rPr>
        <w:t>QUESTION 4 : Dans votre pays, existe-t-il un ministère principalement chargé de ce sous-secteur ? Oui/Non</w:t>
      </w:r>
    </w:p>
    <w:p w14:paraId="22B53FA4" w14:textId="77777777" w:rsidR="00B10982" w:rsidRPr="00CD48A8" w:rsidRDefault="00B434E4" w:rsidP="00740870">
      <w:pPr>
        <w:pStyle w:val="Textoindependiente"/>
        <w:tabs>
          <w:tab w:val="left" w:pos="4811"/>
        </w:tabs>
        <w:spacing w:before="144"/>
        <w:ind w:left="426"/>
        <w:rPr>
          <w:rFonts w:ascii="Times New Roman"/>
          <w:lang w:val="fr-FR"/>
        </w:rPr>
      </w:pPr>
      <w:r>
        <w:rPr>
          <w:color w:val="58595B"/>
          <w:lang w:val="fr-FR" w:bidi="fr-FR"/>
        </w:rPr>
        <w:t xml:space="preserve">Si oui, de quel ministère s’agit-il ?  </w:t>
      </w:r>
      <w:r>
        <w:rPr>
          <w:color w:val="58595B"/>
          <w:u w:val="single" w:color="57585A"/>
          <w:lang w:val="fr-FR" w:bidi="fr-FR"/>
        </w:rPr>
        <w:t xml:space="preserve"> </w:t>
      </w:r>
      <w:r>
        <w:rPr>
          <w:color w:val="58595B"/>
          <w:u w:val="single" w:color="57585A"/>
          <w:lang w:val="fr-FR" w:bidi="fr-FR"/>
        </w:rPr>
        <w:tab/>
      </w:r>
    </w:p>
    <w:p w14:paraId="1E573EF6" w14:textId="77777777" w:rsidR="00B10982" w:rsidRPr="00CD48A8" w:rsidRDefault="00B434E4" w:rsidP="00740870">
      <w:pPr>
        <w:pStyle w:val="Textoindependiente"/>
        <w:spacing w:before="164"/>
        <w:ind w:left="426"/>
        <w:rPr>
          <w:lang w:val="fr-FR"/>
        </w:rPr>
      </w:pPr>
      <w:r>
        <w:rPr>
          <w:color w:val="58595B"/>
          <w:lang w:val="fr-FR" w:bidi="fr-FR"/>
        </w:rPr>
        <w:t>Si non : Veuillez passer à la question 5.</w:t>
      </w:r>
    </w:p>
    <w:p w14:paraId="141728AE" w14:textId="77777777" w:rsidR="00B10982" w:rsidRPr="00CD48A8" w:rsidRDefault="00B10982" w:rsidP="00740870">
      <w:pPr>
        <w:pStyle w:val="Textoindependiente"/>
        <w:ind w:left="426"/>
        <w:rPr>
          <w:sz w:val="22"/>
          <w:lang w:val="fr-FR"/>
        </w:rPr>
      </w:pPr>
    </w:p>
    <w:p w14:paraId="57804F5C" w14:textId="77777777" w:rsidR="00B10982" w:rsidRPr="00CD48A8" w:rsidRDefault="00B10982" w:rsidP="00740870">
      <w:pPr>
        <w:pStyle w:val="Textoindependiente"/>
        <w:spacing w:before="9"/>
        <w:ind w:left="426"/>
        <w:rPr>
          <w:sz w:val="23"/>
          <w:lang w:val="fr-FR"/>
        </w:rPr>
      </w:pPr>
    </w:p>
    <w:p w14:paraId="298F725C" w14:textId="77777777" w:rsidR="00CD48A8" w:rsidRDefault="00CD48A8" w:rsidP="00740870">
      <w:pPr>
        <w:ind w:left="426"/>
        <w:rPr>
          <w:b/>
          <w:bCs/>
          <w:color w:val="913592"/>
          <w:sz w:val="24"/>
          <w:szCs w:val="24"/>
          <w:lang w:val="fr-FR" w:bidi="fr-FR"/>
        </w:rPr>
      </w:pPr>
      <w:r>
        <w:rPr>
          <w:color w:val="913592"/>
          <w:lang w:val="fr-FR" w:bidi="fr-FR"/>
        </w:rPr>
        <w:br w:type="page"/>
      </w:r>
    </w:p>
    <w:p w14:paraId="70716671" w14:textId="5EE59B9B" w:rsidR="00B10982" w:rsidRPr="00CD48A8" w:rsidRDefault="00B434E4" w:rsidP="00740870">
      <w:pPr>
        <w:pStyle w:val="Ttulo2"/>
        <w:spacing w:before="1" w:line="249" w:lineRule="auto"/>
        <w:ind w:left="426" w:right="531"/>
        <w:rPr>
          <w:lang w:val="fr-FR"/>
        </w:rPr>
      </w:pPr>
      <w:r>
        <w:rPr>
          <w:color w:val="913592"/>
          <w:lang w:val="fr-FR" w:bidi="fr-FR"/>
        </w:rPr>
        <w:lastRenderedPageBreak/>
        <w:t>QUESTION 5 : Si la responsabilité du sous-secteur est partagée entre plusieurs ministères, quels sont ces ministères et quelles sont leurs attributions spécifiques en matière d’EPE/enseignement préprimaire ?</w:t>
      </w:r>
    </w:p>
    <w:p w14:paraId="4973FE14" w14:textId="77777777" w:rsidR="00B10982" w:rsidRPr="00CD48A8" w:rsidRDefault="00B10982" w:rsidP="00740870">
      <w:pPr>
        <w:pStyle w:val="Textoindependiente"/>
        <w:spacing w:before="7"/>
        <w:ind w:left="426"/>
        <w:rPr>
          <w:b/>
          <w:sz w:val="24"/>
          <w:lang w:val="fr-FR"/>
        </w:rPr>
      </w:pPr>
    </w:p>
    <w:tbl>
      <w:tblPr>
        <w:tblW w:w="0" w:type="auto"/>
        <w:tblInd w:w="401"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1E0" w:firstRow="1" w:lastRow="1" w:firstColumn="1" w:lastColumn="1" w:noHBand="0" w:noVBand="0"/>
      </w:tblPr>
      <w:tblGrid>
        <w:gridCol w:w="4986"/>
        <w:gridCol w:w="4986"/>
      </w:tblGrid>
      <w:tr w:rsidR="00CD48A8" w14:paraId="29981667" w14:textId="77777777" w:rsidTr="002D7ED0">
        <w:trPr>
          <w:trHeight w:val="520"/>
        </w:trPr>
        <w:tc>
          <w:tcPr>
            <w:tcW w:w="4986" w:type="dxa"/>
            <w:tcBorders>
              <w:left w:val="nil"/>
            </w:tcBorders>
          </w:tcPr>
          <w:p w14:paraId="4EDC537D" w14:textId="77777777" w:rsidR="00CD48A8" w:rsidRDefault="00CD48A8" w:rsidP="00740870">
            <w:pPr>
              <w:pStyle w:val="TableParagraph"/>
              <w:spacing w:before="140"/>
              <w:ind w:left="426"/>
              <w:jc w:val="center"/>
              <w:rPr>
                <w:b/>
                <w:sz w:val="20"/>
              </w:rPr>
            </w:pPr>
            <w:r>
              <w:rPr>
                <w:b/>
                <w:color w:val="9C499C"/>
                <w:sz w:val="20"/>
                <w:lang w:val="fr-FR" w:bidi="fr-FR"/>
              </w:rPr>
              <w:t>Nom du ministère</w:t>
            </w:r>
          </w:p>
        </w:tc>
        <w:tc>
          <w:tcPr>
            <w:tcW w:w="4986" w:type="dxa"/>
            <w:tcBorders>
              <w:right w:val="nil"/>
            </w:tcBorders>
          </w:tcPr>
          <w:p w14:paraId="757BCDEE" w14:textId="77777777" w:rsidR="00CD48A8" w:rsidRDefault="00CD48A8" w:rsidP="00740870">
            <w:pPr>
              <w:pStyle w:val="TableParagraph"/>
              <w:tabs>
                <w:tab w:val="left" w:pos="2976"/>
              </w:tabs>
              <w:spacing w:before="145"/>
              <w:ind w:left="426" w:right="1579"/>
              <w:jc w:val="center"/>
              <w:rPr>
                <w:b/>
                <w:sz w:val="20"/>
              </w:rPr>
            </w:pPr>
            <w:r>
              <w:rPr>
                <w:b/>
                <w:color w:val="9C499C"/>
                <w:sz w:val="20"/>
                <w:lang w:val="fr-FR" w:bidi="fr-FR"/>
              </w:rPr>
              <w:t>Responsabilité</w:t>
            </w:r>
          </w:p>
        </w:tc>
      </w:tr>
      <w:tr w:rsidR="00CD48A8" w14:paraId="73EA1DCF" w14:textId="77777777" w:rsidTr="002D7ED0">
        <w:trPr>
          <w:trHeight w:val="520"/>
        </w:trPr>
        <w:tc>
          <w:tcPr>
            <w:tcW w:w="4986" w:type="dxa"/>
            <w:tcBorders>
              <w:left w:val="nil"/>
            </w:tcBorders>
          </w:tcPr>
          <w:p w14:paraId="4AA03978" w14:textId="77777777" w:rsidR="00CD48A8" w:rsidRDefault="00CD48A8" w:rsidP="00740870">
            <w:pPr>
              <w:pStyle w:val="TableParagraph"/>
              <w:ind w:left="426"/>
              <w:rPr>
                <w:rFonts w:ascii="Times New Roman"/>
                <w:sz w:val="20"/>
              </w:rPr>
            </w:pPr>
          </w:p>
        </w:tc>
        <w:tc>
          <w:tcPr>
            <w:tcW w:w="4986" w:type="dxa"/>
            <w:tcBorders>
              <w:right w:val="nil"/>
            </w:tcBorders>
          </w:tcPr>
          <w:p w14:paraId="7FC99871" w14:textId="77777777" w:rsidR="00CD48A8" w:rsidRDefault="00CD48A8" w:rsidP="00740870">
            <w:pPr>
              <w:pStyle w:val="TableParagraph"/>
              <w:ind w:left="426"/>
              <w:rPr>
                <w:rFonts w:ascii="Times New Roman"/>
                <w:sz w:val="20"/>
              </w:rPr>
            </w:pPr>
          </w:p>
        </w:tc>
      </w:tr>
      <w:tr w:rsidR="00CD48A8" w14:paraId="3DB79828" w14:textId="77777777" w:rsidTr="002D7ED0">
        <w:trPr>
          <w:trHeight w:val="520"/>
        </w:trPr>
        <w:tc>
          <w:tcPr>
            <w:tcW w:w="4986" w:type="dxa"/>
            <w:tcBorders>
              <w:left w:val="nil"/>
            </w:tcBorders>
          </w:tcPr>
          <w:p w14:paraId="77868AA7" w14:textId="77777777" w:rsidR="00CD48A8" w:rsidRDefault="00CD48A8" w:rsidP="00740870">
            <w:pPr>
              <w:pStyle w:val="TableParagraph"/>
              <w:ind w:left="426"/>
              <w:rPr>
                <w:rFonts w:ascii="Times New Roman"/>
                <w:sz w:val="20"/>
              </w:rPr>
            </w:pPr>
          </w:p>
        </w:tc>
        <w:tc>
          <w:tcPr>
            <w:tcW w:w="4986" w:type="dxa"/>
            <w:tcBorders>
              <w:right w:val="nil"/>
            </w:tcBorders>
          </w:tcPr>
          <w:p w14:paraId="7F821DA1" w14:textId="77777777" w:rsidR="00CD48A8" w:rsidRDefault="00CD48A8" w:rsidP="00740870">
            <w:pPr>
              <w:pStyle w:val="TableParagraph"/>
              <w:ind w:left="426"/>
              <w:rPr>
                <w:rFonts w:ascii="Times New Roman"/>
                <w:sz w:val="20"/>
              </w:rPr>
            </w:pPr>
          </w:p>
        </w:tc>
      </w:tr>
      <w:tr w:rsidR="00CD48A8" w14:paraId="1ABDEE81" w14:textId="77777777" w:rsidTr="002D7ED0">
        <w:trPr>
          <w:trHeight w:val="520"/>
        </w:trPr>
        <w:tc>
          <w:tcPr>
            <w:tcW w:w="4986" w:type="dxa"/>
            <w:tcBorders>
              <w:left w:val="nil"/>
            </w:tcBorders>
          </w:tcPr>
          <w:p w14:paraId="47551B4F" w14:textId="77777777" w:rsidR="00CD48A8" w:rsidRDefault="00CD48A8" w:rsidP="00740870">
            <w:pPr>
              <w:pStyle w:val="TableParagraph"/>
              <w:ind w:left="426"/>
              <w:rPr>
                <w:rFonts w:ascii="Times New Roman"/>
                <w:sz w:val="20"/>
              </w:rPr>
            </w:pPr>
          </w:p>
        </w:tc>
        <w:tc>
          <w:tcPr>
            <w:tcW w:w="4986" w:type="dxa"/>
            <w:tcBorders>
              <w:right w:val="nil"/>
            </w:tcBorders>
          </w:tcPr>
          <w:p w14:paraId="27058B4E" w14:textId="77777777" w:rsidR="00CD48A8" w:rsidRDefault="00CD48A8" w:rsidP="00740870">
            <w:pPr>
              <w:pStyle w:val="TableParagraph"/>
              <w:ind w:left="426"/>
              <w:rPr>
                <w:rFonts w:ascii="Times New Roman"/>
                <w:sz w:val="20"/>
              </w:rPr>
            </w:pPr>
          </w:p>
        </w:tc>
      </w:tr>
    </w:tbl>
    <w:p w14:paraId="0177B922" w14:textId="77777777" w:rsidR="00CD48A8" w:rsidRDefault="00CD48A8" w:rsidP="00740870">
      <w:pPr>
        <w:spacing w:before="167"/>
        <w:ind w:left="426"/>
        <w:rPr>
          <w:rFonts w:ascii="Times New Roman"/>
          <w:sz w:val="20"/>
        </w:rPr>
      </w:pPr>
      <w:bookmarkStart w:id="1" w:name="_bookmark1"/>
      <w:bookmarkEnd w:id="1"/>
    </w:p>
    <w:p w14:paraId="1CAFEF0B" w14:textId="03738310" w:rsidR="00B10982" w:rsidRPr="00CD48A8" w:rsidRDefault="00B434E4" w:rsidP="00740870">
      <w:pPr>
        <w:spacing w:before="167"/>
        <w:ind w:left="426"/>
        <w:rPr>
          <w:b/>
          <w:sz w:val="24"/>
          <w:lang w:val="fr-FR"/>
        </w:rPr>
      </w:pPr>
      <w:r>
        <w:rPr>
          <w:b/>
          <w:color w:val="58595B"/>
          <w:sz w:val="24"/>
          <w:lang w:val="fr-FR" w:bidi="fr-FR"/>
        </w:rPr>
        <w:t>Documents relatifs à la définition du sous-secteur</w:t>
      </w:r>
    </w:p>
    <w:p w14:paraId="2472437A" w14:textId="77777777" w:rsidR="00B10982" w:rsidRPr="00CD48A8" w:rsidRDefault="00B10982" w:rsidP="00740870">
      <w:pPr>
        <w:pStyle w:val="Textoindependiente"/>
        <w:spacing w:before="9"/>
        <w:ind w:left="426"/>
        <w:rPr>
          <w:b/>
          <w:lang w:val="fr-FR"/>
        </w:rPr>
      </w:pPr>
    </w:p>
    <w:p w14:paraId="4E9367ED" w14:textId="77777777" w:rsidR="00B10982" w:rsidRPr="00CD48A8" w:rsidRDefault="00B434E4" w:rsidP="00740870">
      <w:pPr>
        <w:ind w:left="426"/>
        <w:rPr>
          <w:b/>
          <w:sz w:val="24"/>
          <w:lang w:val="fr-FR"/>
        </w:rPr>
      </w:pPr>
      <w:r>
        <w:rPr>
          <w:b/>
          <w:color w:val="913592"/>
          <w:sz w:val="24"/>
          <w:lang w:val="fr-FR" w:bidi="fr-FR"/>
        </w:rPr>
        <w:t>QUESTION 6 : Dans quel document peut-on trouver la définition de l’enseignement préprimaire/EPE ?</w:t>
      </w:r>
    </w:p>
    <w:p w14:paraId="0806C951" w14:textId="77777777" w:rsidR="00B10982" w:rsidRPr="00CD48A8" w:rsidRDefault="00B434E4" w:rsidP="00740870">
      <w:pPr>
        <w:pStyle w:val="Prrafodelista"/>
        <w:numPr>
          <w:ilvl w:val="0"/>
          <w:numId w:val="4"/>
        </w:numPr>
        <w:tabs>
          <w:tab w:val="left" w:pos="886"/>
          <w:tab w:val="left" w:pos="888"/>
        </w:tabs>
        <w:spacing w:before="155"/>
        <w:ind w:left="426" w:firstLine="0"/>
        <w:jc w:val="left"/>
        <w:rPr>
          <w:sz w:val="20"/>
          <w:lang w:val="fr-FR"/>
        </w:rPr>
      </w:pPr>
      <w:r>
        <w:rPr>
          <w:color w:val="58595B"/>
          <w:sz w:val="20"/>
          <w:lang w:val="fr-FR" w:bidi="fr-FR"/>
        </w:rPr>
        <w:t>Politique gouvernementale ou législation relative au secteur de l’éducation</w:t>
      </w:r>
    </w:p>
    <w:p w14:paraId="0765D037" w14:textId="77777777" w:rsidR="00B10982" w:rsidRPr="00CD48A8" w:rsidRDefault="00B434E4" w:rsidP="00740870">
      <w:pPr>
        <w:pStyle w:val="Prrafodelista"/>
        <w:numPr>
          <w:ilvl w:val="0"/>
          <w:numId w:val="4"/>
        </w:numPr>
        <w:tabs>
          <w:tab w:val="left" w:pos="886"/>
          <w:tab w:val="left" w:pos="888"/>
        </w:tabs>
        <w:spacing w:before="164"/>
        <w:ind w:left="426" w:firstLine="0"/>
        <w:jc w:val="left"/>
        <w:rPr>
          <w:sz w:val="20"/>
          <w:lang w:val="fr-FR"/>
        </w:rPr>
      </w:pPr>
      <w:r>
        <w:rPr>
          <w:color w:val="58595B"/>
          <w:sz w:val="20"/>
          <w:lang w:val="fr-FR" w:bidi="fr-FR"/>
        </w:rPr>
        <w:t>Cadre législatif ou normatif relatif à la petite enfance</w:t>
      </w:r>
    </w:p>
    <w:p w14:paraId="67F192C3" w14:textId="77777777" w:rsidR="00B10982" w:rsidRPr="00CD48A8" w:rsidRDefault="00B434E4" w:rsidP="00740870">
      <w:pPr>
        <w:pStyle w:val="Prrafodelista"/>
        <w:numPr>
          <w:ilvl w:val="0"/>
          <w:numId w:val="4"/>
        </w:numPr>
        <w:tabs>
          <w:tab w:val="left" w:pos="886"/>
          <w:tab w:val="left" w:pos="888"/>
        </w:tabs>
        <w:ind w:left="426" w:firstLine="0"/>
        <w:jc w:val="left"/>
        <w:rPr>
          <w:sz w:val="20"/>
          <w:lang w:val="fr-FR"/>
        </w:rPr>
      </w:pPr>
      <w:r>
        <w:rPr>
          <w:color w:val="58595B"/>
          <w:sz w:val="20"/>
          <w:lang w:val="fr-FR" w:bidi="fr-FR"/>
        </w:rPr>
        <w:t>Politique gouvernementale ou législation relative au secteur de la santé</w:t>
      </w:r>
    </w:p>
    <w:p w14:paraId="3998394D" w14:textId="77777777" w:rsidR="00B10982" w:rsidRPr="00CD48A8" w:rsidRDefault="00B434E4" w:rsidP="00740870">
      <w:pPr>
        <w:pStyle w:val="Prrafodelista"/>
        <w:numPr>
          <w:ilvl w:val="0"/>
          <w:numId w:val="4"/>
        </w:numPr>
        <w:tabs>
          <w:tab w:val="left" w:pos="886"/>
          <w:tab w:val="left" w:pos="888"/>
        </w:tabs>
        <w:ind w:left="426" w:firstLine="0"/>
        <w:jc w:val="left"/>
        <w:rPr>
          <w:sz w:val="20"/>
          <w:lang w:val="fr-FR"/>
        </w:rPr>
      </w:pPr>
      <w:r>
        <w:rPr>
          <w:color w:val="58595B"/>
          <w:sz w:val="20"/>
          <w:lang w:val="fr-FR" w:bidi="fr-FR"/>
        </w:rPr>
        <w:t>Politique gouvernementale ou législation relative à la jeunesse ou au perfectionnement du personnel</w:t>
      </w:r>
    </w:p>
    <w:p w14:paraId="1FDB1F7C" w14:textId="77777777" w:rsidR="00B10982" w:rsidRDefault="00B434E4" w:rsidP="00740870">
      <w:pPr>
        <w:pStyle w:val="Prrafodelista"/>
        <w:numPr>
          <w:ilvl w:val="0"/>
          <w:numId w:val="4"/>
        </w:numPr>
        <w:tabs>
          <w:tab w:val="left" w:pos="886"/>
          <w:tab w:val="left" w:pos="888"/>
          <w:tab w:val="left" w:pos="6558"/>
        </w:tabs>
        <w:spacing w:before="164"/>
        <w:ind w:left="426" w:firstLine="0"/>
        <w:jc w:val="left"/>
        <w:rPr>
          <w:sz w:val="20"/>
        </w:rPr>
      </w:pPr>
      <w:r>
        <w:rPr>
          <w:color w:val="58595B"/>
          <w:sz w:val="20"/>
          <w:lang w:val="fr-FR" w:bidi="fr-FR"/>
        </w:rPr>
        <w:t xml:space="preserve">Autre </w:t>
      </w:r>
      <w:r>
        <w:rPr>
          <w:color w:val="58595B"/>
          <w:sz w:val="20"/>
          <w:u w:val="single" w:color="57585A"/>
          <w:lang w:val="fr-FR" w:bidi="fr-FR"/>
        </w:rPr>
        <w:t xml:space="preserve"> </w:t>
      </w:r>
      <w:r>
        <w:rPr>
          <w:color w:val="58595B"/>
          <w:sz w:val="20"/>
          <w:u w:val="single" w:color="57585A"/>
          <w:lang w:val="fr-FR" w:bidi="fr-FR"/>
        </w:rPr>
        <w:tab/>
      </w:r>
    </w:p>
    <w:p w14:paraId="345389BA" w14:textId="655A3465" w:rsidR="00B10982" w:rsidRDefault="00B434E4" w:rsidP="00740870">
      <w:pPr>
        <w:pStyle w:val="Textoindependiente"/>
        <w:spacing w:before="8"/>
        <w:ind w:left="426"/>
        <w:rPr>
          <w:sz w:val="22"/>
        </w:rPr>
      </w:pPr>
      <w:r>
        <w:rPr>
          <w:noProof/>
          <w:lang w:val="fr-FR" w:bidi="fr-FR"/>
        </w:rPr>
        <mc:AlternateContent>
          <mc:Choice Requires="wps">
            <w:drawing>
              <wp:anchor distT="0" distB="0" distL="0" distR="0" simplePos="0" relativeHeight="251653120" behindDoc="1" locked="0" layoutInCell="1" allowOverlap="1" wp14:anchorId="75B043EB" wp14:editId="12F5712B">
                <wp:simplePos x="0" y="0"/>
                <wp:positionH relativeFrom="page">
                  <wp:posOffset>575945</wp:posOffset>
                </wp:positionH>
                <wp:positionV relativeFrom="paragraph">
                  <wp:posOffset>182245</wp:posOffset>
                </wp:positionV>
                <wp:extent cx="6332855" cy="1021080"/>
                <wp:effectExtent l="0" t="0" r="0" b="7620"/>
                <wp:wrapTopAndBottom/>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855" cy="1021080"/>
                        </a:xfrm>
                        <a:prstGeom prst="rect">
                          <a:avLst/>
                        </a:prstGeom>
                        <a:solidFill>
                          <a:srgbClr val="EFEF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34B61E" w14:textId="77777777" w:rsidR="00B10982" w:rsidRDefault="00B10982">
                            <w:pPr>
                              <w:pStyle w:val="Textoindependiente"/>
                            </w:pPr>
                          </w:p>
                          <w:p w14:paraId="773B832C" w14:textId="77777777" w:rsidR="00B10982" w:rsidRPr="00CD48A8" w:rsidRDefault="00B434E4">
                            <w:pPr>
                              <w:spacing w:before="172" w:line="278" w:lineRule="auto"/>
                              <w:ind w:left="340" w:right="418"/>
                              <w:rPr>
                                <w:sz w:val="18"/>
                                <w:lang w:val="fr-FR"/>
                              </w:rPr>
                            </w:pPr>
                            <w:r>
                              <w:rPr>
                                <w:color w:val="58595B"/>
                                <w:sz w:val="18"/>
                                <w:lang w:val="fr-FR" w:bidi="fr-FR"/>
                              </w:rPr>
                              <w:t>Si aucun document ne fournit de définition, vous pouvez envisager d’inclure une recommandation dans votre analyse du secteur de l’éducation et votre plan sectoriel d’éducation à cet effet (par exemple, examiner les politiques et lois pertinentes en vigueur et lancer un processus en vue d’y inclure une définition du sous-secteur).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043EB" id="Text Box 28" o:spid="_x0000_s1034" type="#_x0000_t202" style="position:absolute;left:0;text-align:left;margin-left:45.35pt;margin-top:14.35pt;width:498.65pt;height:80.4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" fillcolor="#efeff0" stroked="f">
                <v:textbox inset="0,0,0,0">
                  <w:txbxContent>
                    <w:p w14:paraId="6E34B61E" w14:textId="77777777" w:rsidR="00B10982" w:rsidRDefault="00B10982">
                      <w:pPr>
                        <w:pStyle w:val="Textoindependiente"/>
                      </w:pPr>
                    </w:p>
                    <w:p w14:paraId="773B832C" w14:textId="77777777" w:rsidR="00B10982" w:rsidRPr="00CD48A8" w:rsidRDefault="00B434E4">
                      <w:pPr>
                        <w:spacing w:before="172" w:line="278" w:lineRule="auto"/>
                        <w:ind w:left="340" w:right="418"/>
                        <w:rPr>
                          <w:sz w:val="18"/>
                          <w:lang w:val="fr-FR"/>
                        </w:rPr>
                      </w:pPr>
                      <w:r>
                        <w:rPr>
                          <w:color w:val="58595B"/>
                          <w:sz w:val="18"/>
                          <w:lang w:val="fr-FR" w:bidi="fr-FR"/>
                        </w:rPr>
                        <w:t>Si aucun document ne fournit de définition, vous pouvez envisager d’inclure une recommandation dans votre analyse du secteur de l’éducation et votre plan sectoriel d’éducation à cet effet (par exemple, examiner les politiques et lois pertinentes en vigueur et lancer un processus en vue d’y inclure une définition du sous-secteur).</w:t>
                      </w:r>
                    </w:p>
                  </w:txbxContent>
                </v:textbox>
                <w10:wrap type="topAndBottom" anchorx="page"/>
              </v:shape>
            </w:pict>
          </mc:Fallback>
        </mc:AlternateContent>
      </w:r>
    </w:p>
    <w:p w14:paraId="03D76876" w14:textId="77777777" w:rsidR="00B10982" w:rsidRDefault="00B10982" w:rsidP="00740870">
      <w:pPr>
        <w:pStyle w:val="Textoindependiente"/>
        <w:ind w:left="426"/>
      </w:pPr>
    </w:p>
    <w:p w14:paraId="79CF19B5" w14:textId="77777777" w:rsidR="00B10982" w:rsidRPr="006151D8" w:rsidRDefault="00B434E4" w:rsidP="00BA7D60">
      <w:pPr>
        <w:pStyle w:val="Ttulo2"/>
        <w:spacing w:before="219" w:line="249" w:lineRule="auto"/>
        <w:ind w:left="426" w:right="425"/>
        <w:rPr>
          <w:lang w:val="es-AR"/>
        </w:rPr>
      </w:pPr>
      <w:r>
        <w:rPr>
          <w:color w:val="913592"/>
          <w:lang w:val="fr-FR" w:bidi="fr-FR"/>
        </w:rPr>
        <w:t>QUESTION 7 : Comment s’intitule la politique/loi contenant la définition du sous-secteur ? Veuillez indiquer également le libellé/texte de cette définition :</w:t>
      </w:r>
    </w:p>
    <w:p w14:paraId="191A205B" w14:textId="77777777" w:rsidR="00B10982" w:rsidRPr="006151D8" w:rsidRDefault="00B10982" w:rsidP="00BA7D60">
      <w:pPr>
        <w:pStyle w:val="Textoindependiente"/>
        <w:spacing w:before="8"/>
        <w:ind w:left="426"/>
        <w:rPr>
          <w:b/>
          <w:sz w:val="24"/>
          <w:lang w:val="es-AR"/>
        </w:rPr>
      </w:pPr>
    </w:p>
    <w:tbl>
      <w:tblPr>
        <w:tblW w:w="0" w:type="auto"/>
        <w:tblInd w:w="426"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1E0" w:firstRow="1" w:lastRow="1" w:firstColumn="1" w:lastColumn="1" w:noHBand="0" w:noVBand="0"/>
      </w:tblPr>
      <w:tblGrid>
        <w:gridCol w:w="4929"/>
        <w:gridCol w:w="4986"/>
      </w:tblGrid>
      <w:tr w:rsidR="00B10982" w14:paraId="6404849F" w14:textId="77777777" w:rsidTr="00921017">
        <w:trPr>
          <w:trHeight w:val="400"/>
        </w:trPr>
        <w:tc>
          <w:tcPr>
            <w:tcW w:w="4929" w:type="dxa"/>
            <w:tcBorders>
              <w:left w:val="nil"/>
            </w:tcBorders>
            <w:vAlign w:val="center"/>
          </w:tcPr>
          <w:p w14:paraId="1A57F03E" w14:textId="77777777" w:rsidR="00B10982" w:rsidRPr="00CD48A8" w:rsidRDefault="00B434E4" w:rsidP="00921017">
            <w:pPr>
              <w:pStyle w:val="TableParagraph"/>
              <w:spacing w:before="60"/>
              <w:jc w:val="center"/>
              <w:rPr>
                <w:b/>
                <w:sz w:val="20"/>
                <w:lang w:val="fr-FR"/>
              </w:rPr>
            </w:pPr>
            <w:r>
              <w:rPr>
                <w:b/>
                <w:color w:val="9C499C"/>
                <w:sz w:val="20"/>
                <w:lang w:val="fr-FR" w:bidi="fr-FR"/>
              </w:rPr>
              <w:t>Intitulé de la politique/loi</w:t>
            </w:r>
          </w:p>
        </w:tc>
        <w:tc>
          <w:tcPr>
            <w:tcW w:w="4986" w:type="dxa"/>
            <w:tcBorders>
              <w:right w:val="nil"/>
            </w:tcBorders>
            <w:vAlign w:val="center"/>
          </w:tcPr>
          <w:p w14:paraId="3AA8424E" w14:textId="77777777" w:rsidR="00B10982" w:rsidRDefault="00B434E4" w:rsidP="00921017">
            <w:pPr>
              <w:pStyle w:val="TableParagraph"/>
              <w:spacing w:before="60"/>
              <w:jc w:val="center"/>
              <w:rPr>
                <w:b/>
                <w:sz w:val="20"/>
              </w:rPr>
            </w:pPr>
            <w:r>
              <w:rPr>
                <w:b/>
                <w:color w:val="9C499C"/>
                <w:sz w:val="20"/>
                <w:lang w:val="fr-FR" w:bidi="fr-FR"/>
              </w:rPr>
              <w:t>Libellé/texte</w:t>
            </w:r>
          </w:p>
        </w:tc>
      </w:tr>
      <w:tr w:rsidR="00B10982" w14:paraId="7267D9B1" w14:textId="77777777" w:rsidTr="00BA7D60">
        <w:trPr>
          <w:trHeight w:val="400"/>
        </w:trPr>
        <w:tc>
          <w:tcPr>
            <w:tcW w:w="4929" w:type="dxa"/>
            <w:tcBorders>
              <w:left w:val="nil"/>
            </w:tcBorders>
          </w:tcPr>
          <w:p w14:paraId="1C60C33F" w14:textId="77777777" w:rsidR="00B10982" w:rsidRDefault="00B10982" w:rsidP="00BA7D60">
            <w:pPr>
              <w:pStyle w:val="TableParagraph"/>
              <w:ind w:left="426"/>
              <w:rPr>
                <w:rFonts w:ascii="Times New Roman"/>
                <w:sz w:val="20"/>
              </w:rPr>
            </w:pPr>
          </w:p>
        </w:tc>
        <w:tc>
          <w:tcPr>
            <w:tcW w:w="4986" w:type="dxa"/>
            <w:tcBorders>
              <w:right w:val="nil"/>
            </w:tcBorders>
          </w:tcPr>
          <w:p w14:paraId="472F088D" w14:textId="77777777" w:rsidR="00B10982" w:rsidRDefault="00B10982" w:rsidP="00BA7D60">
            <w:pPr>
              <w:pStyle w:val="TableParagraph"/>
              <w:ind w:left="426"/>
              <w:rPr>
                <w:rFonts w:ascii="Times New Roman"/>
                <w:sz w:val="20"/>
              </w:rPr>
            </w:pPr>
          </w:p>
        </w:tc>
      </w:tr>
      <w:tr w:rsidR="00B10982" w14:paraId="0588E171" w14:textId="77777777" w:rsidTr="00BA7D60">
        <w:trPr>
          <w:trHeight w:val="400"/>
        </w:trPr>
        <w:tc>
          <w:tcPr>
            <w:tcW w:w="4929" w:type="dxa"/>
            <w:tcBorders>
              <w:left w:val="nil"/>
            </w:tcBorders>
          </w:tcPr>
          <w:p w14:paraId="15175EA7" w14:textId="77777777" w:rsidR="00B10982" w:rsidRDefault="00B10982" w:rsidP="00BA7D60">
            <w:pPr>
              <w:pStyle w:val="TableParagraph"/>
              <w:ind w:left="426"/>
              <w:rPr>
                <w:rFonts w:ascii="Times New Roman"/>
                <w:sz w:val="20"/>
              </w:rPr>
            </w:pPr>
          </w:p>
        </w:tc>
        <w:tc>
          <w:tcPr>
            <w:tcW w:w="4986" w:type="dxa"/>
            <w:tcBorders>
              <w:right w:val="nil"/>
            </w:tcBorders>
          </w:tcPr>
          <w:p w14:paraId="3C96F02E" w14:textId="77777777" w:rsidR="00B10982" w:rsidRDefault="00B10982" w:rsidP="00BA7D60">
            <w:pPr>
              <w:pStyle w:val="TableParagraph"/>
              <w:ind w:left="426"/>
              <w:rPr>
                <w:rFonts w:ascii="Times New Roman"/>
                <w:sz w:val="20"/>
              </w:rPr>
            </w:pPr>
          </w:p>
        </w:tc>
      </w:tr>
      <w:tr w:rsidR="00B10982" w14:paraId="65443905" w14:textId="77777777" w:rsidTr="00BA7D60">
        <w:trPr>
          <w:trHeight w:val="400"/>
        </w:trPr>
        <w:tc>
          <w:tcPr>
            <w:tcW w:w="4929" w:type="dxa"/>
            <w:tcBorders>
              <w:left w:val="nil"/>
            </w:tcBorders>
          </w:tcPr>
          <w:p w14:paraId="6F3D5F86" w14:textId="77777777" w:rsidR="00B10982" w:rsidRDefault="00B10982" w:rsidP="00BA7D60">
            <w:pPr>
              <w:pStyle w:val="TableParagraph"/>
              <w:ind w:left="426"/>
              <w:rPr>
                <w:rFonts w:ascii="Times New Roman"/>
                <w:sz w:val="20"/>
              </w:rPr>
            </w:pPr>
          </w:p>
        </w:tc>
        <w:tc>
          <w:tcPr>
            <w:tcW w:w="4986" w:type="dxa"/>
            <w:tcBorders>
              <w:right w:val="nil"/>
            </w:tcBorders>
          </w:tcPr>
          <w:p w14:paraId="20868FB8" w14:textId="77777777" w:rsidR="00B10982" w:rsidRDefault="00B10982" w:rsidP="00BA7D60">
            <w:pPr>
              <w:pStyle w:val="TableParagraph"/>
              <w:ind w:left="426"/>
              <w:rPr>
                <w:rFonts w:ascii="Times New Roman"/>
                <w:sz w:val="20"/>
              </w:rPr>
            </w:pPr>
          </w:p>
        </w:tc>
      </w:tr>
    </w:tbl>
    <w:p w14:paraId="5BCB70B1" w14:textId="2E302096" w:rsidR="00294AB5" w:rsidRPr="0068550B" w:rsidRDefault="00294AB5" w:rsidP="00BA7D60">
      <w:pPr>
        <w:pStyle w:val="Textoindependiente"/>
        <w:ind w:left="426"/>
        <w:rPr>
          <w:b/>
          <w:sz w:val="24"/>
          <w:szCs w:val="24"/>
        </w:rPr>
      </w:pPr>
    </w:p>
    <w:p w14:paraId="075EE739" w14:textId="77777777" w:rsidR="00294AB5" w:rsidRPr="0068550B" w:rsidRDefault="00294AB5" w:rsidP="00740870">
      <w:pPr>
        <w:ind w:left="426"/>
        <w:rPr>
          <w:b/>
          <w:sz w:val="24"/>
          <w:szCs w:val="24"/>
        </w:rPr>
      </w:pPr>
      <w:r w:rsidRPr="0068550B">
        <w:rPr>
          <w:b/>
          <w:sz w:val="24"/>
          <w:szCs w:val="24"/>
        </w:rPr>
        <w:br w:type="page"/>
      </w:r>
    </w:p>
    <w:p w14:paraId="4EE47A2E" w14:textId="77777777" w:rsidR="00B10982" w:rsidRPr="0068550B" w:rsidRDefault="00B10982" w:rsidP="00740870">
      <w:pPr>
        <w:pStyle w:val="Textoindependiente"/>
        <w:ind w:left="426"/>
        <w:rPr>
          <w:b/>
          <w:sz w:val="24"/>
          <w:szCs w:val="24"/>
        </w:rPr>
      </w:pPr>
    </w:p>
    <w:p w14:paraId="26AF2964" w14:textId="77777777" w:rsidR="00B10982" w:rsidRPr="008C4E64" w:rsidRDefault="00B434E4" w:rsidP="00740870">
      <w:pPr>
        <w:spacing w:before="1"/>
        <w:ind w:left="426"/>
        <w:rPr>
          <w:b/>
          <w:sz w:val="24"/>
          <w:szCs w:val="24"/>
          <w:lang w:val="fr-FR"/>
        </w:rPr>
      </w:pPr>
      <w:r w:rsidRPr="0068550B">
        <w:rPr>
          <w:b/>
          <w:color w:val="58595B"/>
          <w:sz w:val="24"/>
          <w:szCs w:val="24"/>
          <w:lang w:val="fr-FR" w:bidi="fr-FR"/>
        </w:rPr>
        <w:t>Tranches</w:t>
      </w:r>
      <w:r w:rsidRPr="008C4E64">
        <w:rPr>
          <w:b/>
          <w:color w:val="58595B"/>
          <w:sz w:val="24"/>
          <w:szCs w:val="24"/>
          <w:lang w:val="fr-FR" w:bidi="fr-FR"/>
        </w:rPr>
        <w:t xml:space="preserve"> d’âge et populations desservies selon la définition du sous-secteur</w:t>
      </w:r>
    </w:p>
    <w:p w14:paraId="28D3BB2B" w14:textId="77777777" w:rsidR="00B10982" w:rsidRPr="008C4E64" w:rsidRDefault="00B10982" w:rsidP="00740870">
      <w:pPr>
        <w:pStyle w:val="Textoindependiente"/>
        <w:spacing w:before="8"/>
        <w:ind w:left="426"/>
        <w:rPr>
          <w:b/>
          <w:sz w:val="24"/>
          <w:szCs w:val="24"/>
          <w:lang w:val="fr-FR"/>
        </w:rPr>
      </w:pPr>
    </w:p>
    <w:p w14:paraId="5DC0324B" w14:textId="7D88BE5D" w:rsidR="00B10982" w:rsidRPr="00CD48A8" w:rsidRDefault="00B434E4" w:rsidP="00740870">
      <w:pPr>
        <w:tabs>
          <w:tab w:val="left" w:pos="9164"/>
          <w:tab w:val="left" w:pos="9526"/>
        </w:tabs>
        <w:ind w:left="426"/>
        <w:rPr>
          <w:b/>
          <w:sz w:val="24"/>
          <w:lang w:val="fr-FR"/>
        </w:rPr>
      </w:pPr>
      <w:r>
        <w:rPr>
          <w:b/>
          <w:color w:val="913592"/>
          <w:sz w:val="24"/>
          <w:lang w:val="fr-FR" w:bidi="fr-FR"/>
        </w:rPr>
        <w:t>QUESTION 8 : Ce sous-secteur concerne-t-il une tranche d’âge communément admise ?</w:t>
      </w:r>
      <w:r w:rsidR="002853B0">
        <w:rPr>
          <w:b/>
          <w:color w:val="913592"/>
          <w:sz w:val="24"/>
          <w:lang w:val="fr-FR" w:bidi="fr-FR"/>
        </w:rPr>
        <w:t xml:space="preserve"> </w:t>
      </w:r>
      <w:r w:rsidR="002853B0">
        <w:rPr>
          <w:b/>
          <w:color w:val="913592"/>
          <w:sz w:val="24"/>
          <w:lang w:val="fr-FR" w:bidi="fr-FR"/>
        </w:rPr>
        <w:br/>
      </w:r>
      <w:r>
        <w:rPr>
          <w:b/>
          <w:color w:val="913592"/>
          <w:sz w:val="24"/>
          <w:lang w:val="fr-FR" w:bidi="fr-FR"/>
        </w:rPr>
        <w:t>Oui</w:t>
      </w:r>
      <w:r w:rsidR="002853B0">
        <w:rPr>
          <w:b/>
          <w:color w:val="913592"/>
          <w:sz w:val="24"/>
          <w:lang w:val="fr-FR" w:bidi="fr-FR"/>
        </w:rPr>
        <w:t xml:space="preserve">  </w:t>
      </w:r>
      <w:r>
        <w:rPr>
          <w:b/>
          <w:color w:val="913592"/>
          <w:sz w:val="24"/>
          <w:lang w:val="fr-FR" w:bidi="fr-FR"/>
        </w:rPr>
        <w:t>Non</w:t>
      </w:r>
    </w:p>
    <w:p w14:paraId="315640A3" w14:textId="77777777" w:rsidR="00B10982" w:rsidRPr="00CD48A8" w:rsidRDefault="00B434E4" w:rsidP="00740870">
      <w:pPr>
        <w:pStyle w:val="Textoindependiente"/>
        <w:tabs>
          <w:tab w:val="left" w:pos="4180"/>
          <w:tab w:val="left" w:pos="6849"/>
        </w:tabs>
        <w:spacing w:before="155"/>
        <w:ind w:left="426"/>
        <w:rPr>
          <w:rFonts w:ascii="Times New Roman"/>
          <w:lang w:val="fr-FR"/>
        </w:rPr>
      </w:pPr>
      <w:r>
        <w:rPr>
          <w:color w:val="58595B"/>
          <w:lang w:val="fr-FR" w:bidi="fr-FR"/>
        </w:rPr>
        <w:t>Si oui, de quelle tranche d’âge s’agit-il ?  De X ans</w:t>
      </w:r>
      <w:r>
        <w:rPr>
          <w:color w:val="58595B"/>
          <w:u w:val="single" w:color="57585A"/>
          <w:lang w:val="fr-FR" w:bidi="fr-FR"/>
        </w:rPr>
        <w:t xml:space="preserve"> </w:t>
      </w:r>
      <w:r>
        <w:rPr>
          <w:color w:val="58595B"/>
          <w:u w:val="single" w:color="57585A"/>
          <w:lang w:val="fr-FR" w:bidi="fr-FR"/>
        </w:rPr>
        <w:tab/>
      </w:r>
      <w:r>
        <w:rPr>
          <w:color w:val="58595B"/>
          <w:lang w:val="fr-FR" w:bidi="fr-FR"/>
        </w:rPr>
        <w:t xml:space="preserve">à X ans </w:t>
      </w:r>
      <w:r>
        <w:rPr>
          <w:color w:val="58595B"/>
          <w:u w:val="single" w:color="57585A"/>
          <w:lang w:val="fr-FR" w:bidi="fr-FR"/>
        </w:rPr>
        <w:t xml:space="preserve"> </w:t>
      </w:r>
      <w:r>
        <w:rPr>
          <w:color w:val="58595B"/>
          <w:u w:val="single" w:color="57585A"/>
          <w:lang w:val="fr-FR" w:bidi="fr-FR"/>
        </w:rPr>
        <w:tab/>
      </w:r>
    </w:p>
    <w:p w14:paraId="54FA7B70" w14:textId="77777777" w:rsidR="00B10982" w:rsidRPr="00CD48A8" w:rsidRDefault="00B10982" w:rsidP="00740870">
      <w:pPr>
        <w:pStyle w:val="Textoindependiente"/>
        <w:ind w:left="426"/>
        <w:rPr>
          <w:rFonts w:ascii="Times New Roman"/>
          <w:lang w:val="fr-FR"/>
        </w:rPr>
      </w:pPr>
    </w:p>
    <w:p w14:paraId="285E69CE" w14:textId="77777777" w:rsidR="00B10982" w:rsidRPr="00CD48A8" w:rsidRDefault="00B10982" w:rsidP="00740870">
      <w:pPr>
        <w:pStyle w:val="Textoindependiente"/>
        <w:spacing w:before="10"/>
        <w:ind w:left="426"/>
        <w:rPr>
          <w:rFonts w:ascii="Times New Roman"/>
          <w:sz w:val="17"/>
          <w:lang w:val="fr-FR"/>
        </w:rPr>
      </w:pPr>
    </w:p>
    <w:p w14:paraId="490DCFD0" w14:textId="54C47FB0" w:rsidR="00B10982" w:rsidRPr="002972C0" w:rsidRDefault="00B434E4" w:rsidP="00740870">
      <w:pPr>
        <w:pStyle w:val="Ttulo2"/>
        <w:spacing w:line="249" w:lineRule="auto"/>
        <w:ind w:left="426"/>
        <w:rPr>
          <w:lang w:val="fr-FR"/>
        </w:rPr>
      </w:pPr>
      <w:r>
        <w:rPr>
          <w:color w:val="913592"/>
          <w:lang w:val="fr-FR" w:bidi="fr-FR"/>
        </w:rPr>
        <w:t>QUESTION 9 : Si plusieurs groupes (ministères, prestataires de programmes privés, etc.)</w:t>
      </w:r>
      <w:r w:rsidR="002972C0">
        <w:rPr>
          <w:rStyle w:val="Refdenotaalpie"/>
          <w:color w:val="913592"/>
          <w:lang w:val="fr-FR" w:bidi="fr-FR"/>
        </w:rPr>
        <w:footnoteReference w:id="2"/>
      </w:r>
      <w:r>
        <w:rPr>
          <w:color w:val="913592"/>
          <w:position w:val="8"/>
          <w:sz w:val="14"/>
          <w:lang w:val="fr-FR" w:bidi="fr-FR"/>
        </w:rPr>
        <w:t xml:space="preserve"> </w:t>
      </w:r>
      <w:r>
        <w:rPr>
          <w:color w:val="913592"/>
          <w:lang w:val="fr-FR" w:bidi="fr-FR"/>
        </w:rPr>
        <w:t>utilisent des tranches d’âge différentes pour délimiter le sous-secteur, quelles sont ces tranches d’âge ? (préciser)</w:t>
      </w:r>
    </w:p>
    <w:p w14:paraId="0290CCF0" w14:textId="77777777" w:rsidR="00B10982" w:rsidRPr="002972C0" w:rsidRDefault="00B10982" w:rsidP="00740870">
      <w:pPr>
        <w:pStyle w:val="Textoindependiente"/>
        <w:spacing w:before="6"/>
        <w:ind w:left="426"/>
        <w:rPr>
          <w:b/>
          <w:sz w:val="14"/>
          <w:lang w:val="fr-FR"/>
        </w:rPr>
      </w:pPr>
    </w:p>
    <w:tbl>
      <w:tblPr>
        <w:tblW w:w="0" w:type="auto"/>
        <w:tblInd w:w="426"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1E0" w:firstRow="1" w:lastRow="1" w:firstColumn="1" w:lastColumn="1" w:noHBand="0" w:noVBand="0"/>
      </w:tblPr>
      <w:tblGrid>
        <w:gridCol w:w="4929"/>
        <w:gridCol w:w="4986"/>
      </w:tblGrid>
      <w:tr w:rsidR="00B10982" w14:paraId="74ACF777" w14:textId="77777777" w:rsidTr="00E00A9A">
        <w:trPr>
          <w:trHeight w:val="346"/>
        </w:trPr>
        <w:tc>
          <w:tcPr>
            <w:tcW w:w="4929" w:type="dxa"/>
            <w:tcBorders>
              <w:left w:val="nil"/>
            </w:tcBorders>
            <w:vAlign w:val="center"/>
          </w:tcPr>
          <w:p w14:paraId="0812C279" w14:textId="77777777" w:rsidR="00B10982" w:rsidRDefault="00B434E4" w:rsidP="00E00A9A">
            <w:pPr>
              <w:pStyle w:val="TableParagraph"/>
              <w:spacing w:before="60"/>
              <w:jc w:val="center"/>
              <w:rPr>
                <w:b/>
                <w:sz w:val="20"/>
              </w:rPr>
            </w:pPr>
            <w:r>
              <w:rPr>
                <w:b/>
                <w:color w:val="9C499C"/>
                <w:sz w:val="20"/>
                <w:lang w:val="fr-FR" w:bidi="fr-FR"/>
              </w:rPr>
              <w:t>Groupe</w:t>
            </w:r>
          </w:p>
        </w:tc>
        <w:tc>
          <w:tcPr>
            <w:tcW w:w="4986" w:type="dxa"/>
            <w:tcBorders>
              <w:right w:val="nil"/>
            </w:tcBorders>
            <w:vAlign w:val="center"/>
          </w:tcPr>
          <w:p w14:paraId="52BB40AC" w14:textId="77777777" w:rsidR="00B10982" w:rsidRDefault="00B434E4" w:rsidP="00E00A9A">
            <w:pPr>
              <w:pStyle w:val="TableParagraph"/>
              <w:spacing w:before="60"/>
              <w:jc w:val="center"/>
              <w:rPr>
                <w:b/>
                <w:sz w:val="20"/>
              </w:rPr>
            </w:pPr>
            <w:r>
              <w:rPr>
                <w:b/>
                <w:color w:val="9C499C"/>
                <w:sz w:val="20"/>
                <w:lang w:val="fr-FR" w:bidi="fr-FR"/>
              </w:rPr>
              <w:t>Tranche d’âge :</w:t>
            </w:r>
          </w:p>
        </w:tc>
      </w:tr>
      <w:tr w:rsidR="00B10982" w14:paraId="76933202" w14:textId="77777777" w:rsidTr="00BA7D60">
        <w:trPr>
          <w:trHeight w:val="346"/>
        </w:trPr>
        <w:tc>
          <w:tcPr>
            <w:tcW w:w="4929" w:type="dxa"/>
            <w:tcBorders>
              <w:left w:val="nil"/>
            </w:tcBorders>
          </w:tcPr>
          <w:p w14:paraId="2A9E7DDA" w14:textId="77777777" w:rsidR="00B10982" w:rsidRDefault="00B10982" w:rsidP="00740870">
            <w:pPr>
              <w:pStyle w:val="TableParagraph"/>
              <w:ind w:left="426"/>
              <w:rPr>
                <w:rFonts w:ascii="Times New Roman"/>
                <w:sz w:val="20"/>
              </w:rPr>
            </w:pPr>
          </w:p>
        </w:tc>
        <w:tc>
          <w:tcPr>
            <w:tcW w:w="4986" w:type="dxa"/>
            <w:tcBorders>
              <w:right w:val="nil"/>
            </w:tcBorders>
          </w:tcPr>
          <w:p w14:paraId="1D4EE425" w14:textId="77777777" w:rsidR="00B10982" w:rsidRDefault="00B10982" w:rsidP="00740870">
            <w:pPr>
              <w:pStyle w:val="TableParagraph"/>
              <w:ind w:left="426"/>
              <w:rPr>
                <w:rFonts w:ascii="Times New Roman"/>
                <w:sz w:val="20"/>
              </w:rPr>
            </w:pPr>
          </w:p>
        </w:tc>
      </w:tr>
      <w:tr w:rsidR="00B10982" w14:paraId="023E1636" w14:textId="77777777" w:rsidTr="00BA7D60">
        <w:trPr>
          <w:trHeight w:val="346"/>
        </w:trPr>
        <w:tc>
          <w:tcPr>
            <w:tcW w:w="4929" w:type="dxa"/>
            <w:tcBorders>
              <w:left w:val="nil"/>
            </w:tcBorders>
          </w:tcPr>
          <w:p w14:paraId="07F27D60" w14:textId="77777777" w:rsidR="00B10982" w:rsidRDefault="00B10982" w:rsidP="00740870">
            <w:pPr>
              <w:pStyle w:val="TableParagraph"/>
              <w:ind w:left="426"/>
              <w:rPr>
                <w:rFonts w:ascii="Times New Roman"/>
                <w:sz w:val="20"/>
              </w:rPr>
            </w:pPr>
          </w:p>
        </w:tc>
        <w:tc>
          <w:tcPr>
            <w:tcW w:w="4986" w:type="dxa"/>
            <w:tcBorders>
              <w:right w:val="nil"/>
            </w:tcBorders>
          </w:tcPr>
          <w:p w14:paraId="7CC08F15" w14:textId="77777777" w:rsidR="00B10982" w:rsidRDefault="00B10982" w:rsidP="00740870">
            <w:pPr>
              <w:pStyle w:val="TableParagraph"/>
              <w:ind w:left="426"/>
              <w:rPr>
                <w:rFonts w:ascii="Times New Roman"/>
                <w:sz w:val="20"/>
              </w:rPr>
            </w:pPr>
          </w:p>
        </w:tc>
      </w:tr>
      <w:tr w:rsidR="00B10982" w14:paraId="64EA3FAA" w14:textId="77777777" w:rsidTr="00BA7D60">
        <w:trPr>
          <w:trHeight w:val="346"/>
        </w:trPr>
        <w:tc>
          <w:tcPr>
            <w:tcW w:w="4929" w:type="dxa"/>
            <w:tcBorders>
              <w:left w:val="nil"/>
            </w:tcBorders>
          </w:tcPr>
          <w:p w14:paraId="22E6D994" w14:textId="77777777" w:rsidR="00B10982" w:rsidRDefault="00B10982" w:rsidP="00740870">
            <w:pPr>
              <w:pStyle w:val="TableParagraph"/>
              <w:ind w:left="426"/>
              <w:rPr>
                <w:rFonts w:ascii="Times New Roman"/>
                <w:sz w:val="20"/>
              </w:rPr>
            </w:pPr>
          </w:p>
        </w:tc>
        <w:tc>
          <w:tcPr>
            <w:tcW w:w="4986" w:type="dxa"/>
            <w:tcBorders>
              <w:right w:val="nil"/>
            </w:tcBorders>
          </w:tcPr>
          <w:p w14:paraId="0D35D2F2" w14:textId="77777777" w:rsidR="00B10982" w:rsidRDefault="00B10982" w:rsidP="00740870">
            <w:pPr>
              <w:pStyle w:val="TableParagraph"/>
              <w:ind w:left="426"/>
              <w:rPr>
                <w:rFonts w:ascii="Times New Roman"/>
                <w:sz w:val="20"/>
              </w:rPr>
            </w:pPr>
          </w:p>
        </w:tc>
      </w:tr>
    </w:tbl>
    <w:p w14:paraId="69EF93D9" w14:textId="77777777" w:rsidR="00B10982" w:rsidRPr="008C4E64" w:rsidRDefault="00B10982" w:rsidP="00740870">
      <w:pPr>
        <w:pStyle w:val="Textoindependiente"/>
        <w:ind w:left="426"/>
        <w:rPr>
          <w:sz w:val="18"/>
          <w:szCs w:val="18"/>
          <w:lang w:val="fr-FR"/>
        </w:rPr>
      </w:pPr>
    </w:p>
    <w:p w14:paraId="2707EBBD" w14:textId="23A22FC8" w:rsidR="00B10982" w:rsidRPr="008C4E64" w:rsidRDefault="00B434E4" w:rsidP="00740870">
      <w:pPr>
        <w:pStyle w:val="Textoindependiente"/>
        <w:ind w:left="426"/>
        <w:rPr>
          <w:sz w:val="18"/>
          <w:szCs w:val="18"/>
        </w:rPr>
      </w:pPr>
      <w:r w:rsidRPr="008C4E64">
        <w:rPr>
          <w:noProof/>
          <w:sz w:val="18"/>
          <w:szCs w:val="18"/>
          <w:lang w:val="fr-FR" w:bidi="fr-FR"/>
        </w:rPr>
        <mc:AlternateContent>
          <mc:Choice Requires="wps">
            <w:drawing>
              <wp:inline distT="0" distB="0" distL="0" distR="0" wp14:anchorId="062A7241" wp14:editId="29894FE1">
                <wp:extent cx="6332855" cy="1569720"/>
                <wp:effectExtent l="0" t="0" r="0" b="0"/>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855" cy="1569720"/>
                        </a:xfrm>
                        <a:prstGeom prst="rect">
                          <a:avLst/>
                        </a:prstGeom>
                        <a:solidFill>
                          <a:srgbClr val="EFEF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DCDA11" w14:textId="77777777" w:rsidR="00B10982" w:rsidRDefault="00B10982">
                            <w:pPr>
                              <w:pStyle w:val="Textoindependiente"/>
                            </w:pPr>
                          </w:p>
                          <w:p w14:paraId="6AA680B6" w14:textId="77777777" w:rsidR="00B10982" w:rsidRPr="00CD48A8" w:rsidRDefault="00B434E4">
                            <w:pPr>
                              <w:spacing w:before="129" w:line="278" w:lineRule="auto"/>
                              <w:ind w:left="340" w:right="653"/>
                              <w:rPr>
                                <w:sz w:val="18"/>
                                <w:lang w:val="fr-FR"/>
                              </w:rPr>
                            </w:pPr>
                            <w:r>
                              <w:rPr>
                                <w:color w:val="58595B"/>
                                <w:sz w:val="18"/>
                                <w:lang w:val="fr-FR" w:bidi="fr-FR"/>
                              </w:rPr>
                              <w:t>En cas de tranches d’âge différentes, vous pouvez demander au groupe de travail technique sur l’EPE d’examiner cette question, de lancer un processus consultatif et de parvenir à un consensus. Il convient de suivre un processus consultatif à tous les niveaux du système éducatif (de l’échelon national jusque dans les établissements), ainsi qu’entre les différents partenaires et secteurs concernés afin de parvenir à un consensus.</w:t>
                            </w:r>
                          </w:p>
                          <w:p w14:paraId="10A4AB59" w14:textId="77777777" w:rsidR="00B10982" w:rsidRPr="00CD48A8" w:rsidRDefault="00B434E4">
                            <w:pPr>
                              <w:spacing w:before="141" w:line="278" w:lineRule="auto"/>
                              <w:ind w:left="340" w:right="653"/>
                              <w:rPr>
                                <w:sz w:val="18"/>
                                <w:lang w:val="fr-FR"/>
                              </w:rPr>
                            </w:pPr>
                            <w:r>
                              <w:rPr>
                                <w:color w:val="58595B"/>
                                <w:spacing w:val="-5"/>
                                <w:sz w:val="18"/>
                                <w:lang w:val="fr-FR" w:bidi="fr-FR"/>
                              </w:rPr>
                              <w:t>Vous pouvez également envisager d’inclure une recommandation dans votre analyse du secteur de l’éducation et votre plan sectoriel d’éducation à cet effet (par exemple, examiner les politiques et lois pertinentes en vigueur et lancer un processus visant à clarifier la tranche d’âge mentionnée).</w:t>
                            </w:r>
                          </w:p>
                        </w:txbxContent>
                      </wps:txbx>
                      <wps:bodyPr rot="0" vert="horz" wrap="square" lIns="0" tIns="0" rIns="0" bIns="0" anchor="t" anchorCtr="0" upright="1">
                        <a:noAutofit/>
                      </wps:bodyPr>
                    </wps:wsp>
                  </a:graphicData>
                </a:graphic>
              </wp:inline>
            </w:drawing>
          </mc:Choice>
          <mc:Fallback>
            <w:pict>
              <v:shape w14:anchorId="062A7241" id="Text Box 27" o:spid="_x0000_s1035" type="#_x0000_t202" style="width:498.65pt;height:12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" fillcolor="#efeff0" stroked="f">
                <v:textbox inset="0,0,0,0">
                  <w:txbxContent>
                    <w:p w14:paraId="23DCDA11" w14:textId="77777777" w:rsidR="00B10982" w:rsidRDefault="00B10982">
                      <w:pPr>
                        <w:pStyle w:val="Textoindependiente"/>
                      </w:pPr>
                    </w:p>
                    <w:p w14:paraId="6AA680B6" w14:textId="77777777" w:rsidR="00B10982" w:rsidRPr="00CD48A8" w:rsidRDefault="00B434E4">
                      <w:pPr>
                        <w:spacing w:before="129" w:line="278" w:lineRule="auto"/>
                        <w:ind w:left="340" w:right="653"/>
                        <w:rPr>
                          <w:sz w:val="18"/>
                          <w:lang w:val="fr-FR"/>
                        </w:rPr>
                      </w:pPr>
                      <w:r>
                        <w:rPr>
                          <w:color w:val="58595B"/>
                          <w:sz w:val="18"/>
                          <w:lang w:val="fr-FR" w:bidi="fr-FR"/>
                        </w:rPr>
                        <w:t>En cas de tranches d’âge différentes, vous pouvez demander au groupe de travail technique sur l’EPE d’examiner cette question, de lancer un processus consultatif et de parvenir à un consensus. Il convient de suivre un processus consultatif à tous les niveaux du système éducatif (de l’échelon national jusque dans les établissements), ainsi qu’entre les différents partenaires et secteurs concernés afin de parvenir à un consensus.</w:t>
                      </w:r>
                    </w:p>
                    <w:p w14:paraId="10A4AB59" w14:textId="77777777" w:rsidR="00B10982" w:rsidRPr="00CD48A8" w:rsidRDefault="00B434E4">
                      <w:pPr>
                        <w:spacing w:before="141" w:line="278" w:lineRule="auto"/>
                        <w:ind w:left="340" w:right="653"/>
                        <w:rPr>
                          <w:sz w:val="18"/>
                          <w:lang w:val="fr-FR"/>
                        </w:rPr>
                      </w:pPr>
                      <w:r>
                        <w:rPr>
                          <w:color w:val="58595B"/>
                          <w:spacing w:val="-5"/>
                          <w:sz w:val="18"/>
                          <w:lang w:val="fr-FR" w:bidi="fr-FR"/>
                        </w:rPr>
                        <w:t>Vous pouvez également envisager d’inclure une recommandation dans votre analyse du secteur de l’éducation et votre plan sectoriel d’éducation à cet effet (par exemple, examiner les politiques et lois pertinentes en vigueur et lancer un processus visant à clarifier la tranche d’âge mentionnée).</w:t>
                      </w:r>
                    </w:p>
                  </w:txbxContent>
                </v:textbox>
                <w10:anchorlock/>
              </v:shape>
            </w:pict>
          </mc:Fallback>
        </mc:AlternateContent>
      </w:r>
    </w:p>
    <w:p w14:paraId="75EB6775" w14:textId="7752DF17" w:rsidR="00B10982" w:rsidRDefault="00B10982" w:rsidP="00740870">
      <w:pPr>
        <w:pStyle w:val="Textoindependiente"/>
        <w:spacing w:before="10"/>
        <w:ind w:left="426"/>
        <w:rPr>
          <w:sz w:val="18"/>
          <w:szCs w:val="18"/>
        </w:rPr>
      </w:pPr>
    </w:p>
    <w:p w14:paraId="41455F14" w14:textId="77777777" w:rsidR="00DC1343" w:rsidRPr="008C4E64" w:rsidRDefault="00DC1343" w:rsidP="00740870">
      <w:pPr>
        <w:pStyle w:val="Textoindependiente"/>
        <w:spacing w:before="10"/>
        <w:ind w:left="426"/>
        <w:rPr>
          <w:sz w:val="18"/>
          <w:szCs w:val="18"/>
        </w:rPr>
      </w:pPr>
    </w:p>
    <w:p w14:paraId="62ECDD60" w14:textId="77777777" w:rsidR="00B10982" w:rsidRPr="00CD48A8" w:rsidRDefault="00B434E4" w:rsidP="00740870">
      <w:pPr>
        <w:pStyle w:val="Ttulo2"/>
        <w:spacing w:line="249" w:lineRule="auto"/>
        <w:ind w:left="426" w:right="429"/>
        <w:jc w:val="both"/>
        <w:rPr>
          <w:lang w:val="fr-FR"/>
        </w:rPr>
      </w:pPr>
      <w:r>
        <w:rPr>
          <w:color w:val="913592"/>
          <w:lang w:val="fr-FR" w:bidi="fr-FR"/>
        </w:rPr>
        <w:t>QUESTION 10 : Quelles sont les populations desservies ? En d’autres termes, le sous-secteur de l’enseignement préprimaire/EPE s’adresse-t-il à tous les enfants de la tranche d’âge, notamment ceux qui présentent des besoins particuliers : enfants en situation de handicap, accueillis dans des structures d’urgence (par exemple, camps de réfugiés), enfants immigrés, réfugiés ou déplacés, enfants issus de populations caractérisées par une diversité ethnique et linguistique, etc. ?</w:t>
      </w:r>
    </w:p>
    <w:p w14:paraId="33F59F0A" w14:textId="77777777" w:rsidR="00B10982" w:rsidRPr="00DC1343" w:rsidRDefault="00B434E4" w:rsidP="00740870">
      <w:pPr>
        <w:pStyle w:val="Textoindependiente"/>
        <w:tabs>
          <w:tab w:val="left" w:pos="10364"/>
        </w:tabs>
        <w:spacing w:before="148"/>
        <w:ind w:left="426"/>
        <w:jc w:val="both"/>
        <w:rPr>
          <w:rFonts w:ascii="Times New Roman"/>
          <w:lang w:val="fr-FR"/>
        </w:rPr>
      </w:pPr>
      <w:r>
        <w:rPr>
          <w:color w:val="58595B"/>
          <w:lang w:val="fr-FR" w:bidi="fr-FR"/>
        </w:rPr>
        <w:t>P</w:t>
      </w:r>
      <w:r w:rsidRPr="008C4E64">
        <w:rPr>
          <w:color w:val="58595B"/>
          <w:lang w:val="fr-FR" w:bidi="fr-FR"/>
        </w:rPr>
        <w:t>récisez </w:t>
      </w:r>
      <w:r w:rsidRPr="00DC1343">
        <w:rPr>
          <w:color w:val="58595B"/>
          <w:lang w:val="fr-FR" w:bidi="fr-FR"/>
        </w:rPr>
        <w:t xml:space="preserve">: </w:t>
      </w:r>
      <w:r w:rsidRPr="00DC1343">
        <w:rPr>
          <w:color w:val="58595B"/>
          <w:u w:val="single" w:color="57585A"/>
          <w:lang w:val="fr-FR" w:bidi="fr-FR"/>
        </w:rPr>
        <w:t xml:space="preserve"> </w:t>
      </w:r>
      <w:r w:rsidRPr="00DC1343">
        <w:rPr>
          <w:color w:val="58595B"/>
          <w:u w:val="single" w:color="57585A"/>
          <w:lang w:val="fr-FR" w:bidi="fr-FR"/>
        </w:rPr>
        <w:tab/>
      </w:r>
    </w:p>
    <w:p w14:paraId="54D3739A" w14:textId="2063F559" w:rsidR="00B10982" w:rsidRPr="00DC1343" w:rsidRDefault="00B434E4" w:rsidP="00740870">
      <w:pPr>
        <w:pStyle w:val="Textoindependiente"/>
        <w:spacing w:before="7"/>
        <w:ind w:left="426"/>
        <w:rPr>
          <w:rFonts w:ascii="Times New Roman"/>
          <w:lang w:val="fr-FR"/>
        </w:rPr>
      </w:pPr>
      <w:r w:rsidRPr="00DC1343">
        <w:rPr>
          <w:noProof/>
          <w:lang w:val="fr-FR" w:bidi="fr-FR"/>
        </w:rPr>
        <mc:AlternateContent>
          <mc:Choice Requires="wps">
            <w:drawing>
              <wp:anchor distT="0" distB="0" distL="0" distR="0" simplePos="0" relativeHeight="251655168" behindDoc="1" locked="0" layoutInCell="1" allowOverlap="1" wp14:anchorId="03388A7F" wp14:editId="61BAF71A">
                <wp:simplePos x="0" y="0"/>
                <wp:positionH relativeFrom="page">
                  <wp:posOffset>720090</wp:posOffset>
                </wp:positionH>
                <wp:positionV relativeFrom="paragraph">
                  <wp:posOffset>172720</wp:posOffset>
                </wp:positionV>
                <wp:extent cx="6284595" cy="0"/>
                <wp:effectExtent l="5715" t="6350" r="5715" b="12700"/>
                <wp:wrapTopAndBottom/>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4595" cy="0"/>
                        </a:xfrm>
                        <a:prstGeom prst="line">
                          <a:avLst/>
                        </a:prstGeom>
                        <a:noFill/>
                        <a:ln w="8001">
                          <a:solidFill>
                            <a:srgbClr val="57585A"/>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2C62D28F" id="Line 26" o:spid="_x0000_s1026" style="position:absolute;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7pt,13.6pt" to="551.5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" strokecolor="#57585a" strokeweight=".63pt">
                <w10:wrap type="topAndBottom" anchorx="page"/>
              </v:line>
            </w:pict>
          </mc:Fallback>
        </mc:AlternateContent>
      </w:r>
    </w:p>
    <w:p w14:paraId="4F06B4C9" w14:textId="2CAAED93" w:rsidR="00B10982" w:rsidRDefault="00B10982" w:rsidP="00740870">
      <w:pPr>
        <w:pStyle w:val="Textoindependiente"/>
        <w:spacing w:before="5"/>
        <w:ind w:left="426"/>
        <w:rPr>
          <w:rFonts w:ascii="Times New Roman"/>
          <w:lang w:val="fr-FR"/>
        </w:rPr>
      </w:pPr>
    </w:p>
    <w:p w14:paraId="3468EA95" w14:textId="77777777" w:rsidR="004E51C0" w:rsidRPr="008C4E64" w:rsidRDefault="004E51C0" w:rsidP="00740870">
      <w:pPr>
        <w:pStyle w:val="Textoindependiente"/>
        <w:spacing w:before="5"/>
        <w:ind w:left="426"/>
        <w:rPr>
          <w:rFonts w:ascii="Times New Roman"/>
          <w:lang w:val="fr-FR"/>
        </w:rPr>
      </w:pPr>
    </w:p>
    <w:p w14:paraId="4F5254B1" w14:textId="77777777" w:rsidR="00B10982" w:rsidRPr="00CD48A8" w:rsidRDefault="00B434E4" w:rsidP="00740870">
      <w:pPr>
        <w:pStyle w:val="Ttulo2"/>
        <w:spacing w:before="0" w:line="249" w:lineRule="auto"/>
        <w:ind w:left="426" w:right="428"/>
        <w:jc w:val="both"/>
        <w:rPr>
          <w:lang w:val="fr-FR"/>
        </w:rPr>
      </w:pPr>
      <w:r>
        <w:rPr>
          <w:color w:val="913592"/>
          <w:lang w:val="fr-FR" w:bidi="fr-FR"/>
        </w:rPr>
        <w:t>QUESTION 11 : Si le sous-secteur n’inclut pas spécifiquement les enfants présentant des besoins particuliers, quelles politiques/lois/directives ou quels documents utilisés par les prestataires de services (par exemple, plans d’intervention d’urgence des acteurs humanitaires) abordent les possibilités d’EPE destinées à ces enfants ?</w:t>
      </w:r>
    </w:p>
    <w:p w14:paraId="2487E3B1" w14:textId="77777777" w:rsidR="00B10982" w:rsidRPr="00CD48A8" w:rsidRDefault="00B10982" w:rsidP="00740870">
      <w:pPr>
        <w:pStyle w:val="Textoindependiente"/>
        <w:spacing w:before="5"/>
        <w:ind w:left="426"/>
        <w:rPr>
          <w:b/>
          <w:sz w:val="19"/>
          <w:lang w:val="fr-FR"/>
        </w:rPr>
      </w:pPr>
    </w:p>
    <w:tbl>
      <w:tblPr>
        <w:tblW w:w="0" w:type="auto"/>
        <w:tblInd w:w="401"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1E0" w:firstRow="1" w:lastRow="1" w:firstColumn="1" w:lastColumn="1" w:noHBand="0" w:noVBand="0"/>
      </w:tblPr>
      <w:tblGrid>
        <w:gridCol w:w="4929"/>
        <w:gridCol w:w="4986"/>
      </w:tblGrid>
      <w:tr w:rsidR="00B10982" w14:paraId="5CF2EF16" w14:textId="77777777" w:rsidTr="00E00A9A">
        <w:trPr>
          <w:trHeight w:val="380"/>
        </w:trPr>
        <w:tc>
          <w:tcPr>
            <w:tcW w:w="4929" w:type="dxa"/>
            <w:tcBorders>
              <w:left w:val="nil"/>
            </w:tcBorders>
            <w:vAlign w:val="center"/>
          </w:tcPr>
          <w:p w14:paraId="0C36CB88" w14:textId="77777777" w:rsidR="00B10982" w:rsidRDefault="00B434E4" w:rsidP="00E00A9A">
            <w:pPr>
              <w:pStyle w:val="TableParagraph"/>
              <w:spacing w:before="60"/>
              <w:jc w:val="center"/>
              <w:rPr>
                <w:b/>
                <w:sz w:val="20"/>
              </w:rPr>
            </w:pPr>
            <w:r>
              <w:rPr>
                <w:b/>
                <w:color w:val="9C499C"/>
                <w:sz w:val="20"/>
                <w:lang w:val="fr-FR" w:bidi="fr-FR"/>
              </w:rPr>
              <w:t>Intitulé du document</w:t>
            </w:r>
          </w:p>
        </w:tc>
        <w:tc>
          <w:tcPr>
            <w:tcW w:w="4986" w:type="dxa"/>
            <w:tcBorders>
              <w:right w:val="nil"/>
            </w:tcBorders>
            <w:vAlign w:val="center"/>
          </w:tcPr>
          <w:p w14:paraId="2D2AC5CC" w14:textId="77777777" w:rsidR="00B10982" w:rsidRDefault="00B434E4" w:rsidP="00E00A9A">
            <w:pPr>
              <w:pStyle w:val="TableParagraph"/>
              <w:spacing w:before="60"/>
              <w:jc w:val="center"/>
              <w:rPr>
                <w:b/>
                <w:sz w:val="20"/>
              </w:rPr>
            </w:pPr>
            <w:r>
              <w:rPr>
                <w:b/>
                <w:color w:val="9C499C"/>
                <w:sz w:val="20"/>
                <w:lang w:val="fr-FR" w:bidi="fr-FR"/>
              </w:rPr>
              <w:t>Libellé/texte</w:t>
            </w:r>
          </w:p>
        </w:tc>
      </w:tr>
      <w:tr w:rsidR="00B10982" w14:paraId="7AAD0ED5" w14:textId="77777777" w:rsidTr="004E51C0">
        <w:trPr>
          <w:trHeight w:val="380"/>
        </w:trPr>
        <w:tc>
          <w:tcPr>
            <w:tcW w:w="4929" w:type="dxa"/>
            <w:tcBorders>
              <w:left w:val="nil"/>
            </w:tcBorders>
          </w:tcPr>
          <w:p w14:paraId="6ECAFFDF" w14:textId="77777777" w:rsidR="00B10982" w:rsidRDefault="00B10982" w:rsidP="00740870">
            <w:pPr>
              <w:pStyle w:val="TableParagraph"/>
              <w:ind w:left="426"/>
              <w:rPr>
                <w:rFonts w:ascii="Times New Roman"/>
                <w:sz w:val="18"/>
              </w:rPr>
            </w:pPr>
          </w:p>
        </w:tc>
        <w:tc>
          <w:tcPr>
            <w:tcW w:w="4986" w:type="dxa"/>
            <w:tcBorders>
              <w:right w:val="nil"/>
            </w:tcBorders>
          </w:tcPr>
          <w:p w14:paraId="7CC708E4" w14:textId="77777777" w:rsidR="00B10982" w:rsidRDefault="00B10982" w:rsidP="00740870">
            <w:pPr>
              <w:pStyle w:val="TableParagraph"/>
              <w:ind w:left="426"/>
              <w:rPr>
                <w:rFonts w:ascii="Times New Roman"/>
                <w:sz w:val="18"/>
              </w:rPr>
            </w:pPr>
          </w:p>
        </w:tc>
      </w:tr>
      <w:tr w:rsidR="00B10982" w14:paraId="379C992A" w14:textId="77777777" w:rsidTr="004E51C0">
        <w:trPr>
          <w:trHeight w:val="380"/>
        </w:trPr>
        <w:tc>
          <w:tcPr>
            <w:tcW w:w="4929" w:type="dxa"/>
            <w:tcBorders>
              <w:left w:val="nil"/>
            </w:tcBorders>
          </w:tcPr>
          <w:p w14:paraId="5C1EF2E5" w14:textId="77777777" w:rsidR="00B10982" w:rsidRDefault="00B10982" w:rsidP="00740870">
            <w:pPr>
              <w:pStyle w:val="TableParagraph"/>
              <w:ind w:left="426"/>
              <w:rPr>
                <w:rFonts w:ascii="Times New Roman"/>
                <w:sz w:val="18"/>
              </w:rPr>
            </w:pPr>
          </w:p>
        </w:tc>
        <w:tc>
          <w:tcPr>
            <w:tcW w:w="4986" w:type="dxa"/>
            <w:tcBorders>
              <w:right w:val="nil"/>
            </w:tcBorders>
          </w:tcPr>
          <w:p w14:paraId="2A591C3A" w14:textId="77777777" w:rsidR="00B10982" w:rsidRDefault="00B10982" w:rsidP="00740870">
            <w:pPr>
              <w:pStyle w:val="TableParagraph"/>
              <w:ind w:left="426"/>
              <w:rPr>
                <w:rFonts w:ascii="Times New Roman"/>
                <w:sz w:val="18"/>
              </w:rPr>
            </w:pPr>
          </w:p>
        </w:tc>
      </w:tr>
      <w:tr w:rsidR="00B10982" w14:paraId="6BD575A6" w14:textId="77777777" w:rsidTr="004E51C0">
        <w:trPr>
          <w:trHeight w:val="380"/>
        </w:trPr>
        <w:tc>
          <w:tcPr>
            <w:tcW w:w="4929" w:type="dxa"/>
            <w:tcBorders>
              <w:left w:val="nil"/>
            </w:tcBorders>
          </w:tcPr>
          <w:p w14:paraId="0DACADAA" w14:textId="77777777" w:rsidR="00B10982" w:rsidRDefault="00B10982" w:rsidP="00740870">
            <w:pPr>
              <w:pStyle w:val="TableParagraph"/>
              <w:ind w:left="426"/>
              <w:rPr>
                <w:rFonts w:ascii="Times New Roman"/>
                <w:sz w:val="18"/>
              </w:rPr>
            </w:pPr>
          </w:p>
        </w:tc>
        <w:tc>
          <w:tcPr>
            <w:tcW w:w="4986" w:type="dxa"/>
            <w:tcBorders>
              <w:right w:val="nil"/>
            </w:tcBorders>
          </w:tcPr>
          <w:p w14:paraId="348EF839" w14:textId="77777777" w:rsidR="00B10982" w:rsidRDefault="00B10982" w:rsidP="00740870">
            <w:pPr>
              <w:pStyle w:val="TableParagraph"/>
              <w:ind w:left="426"/>
              <w:rPr>
                <w:rFonts w:ascii="Times New Roman"/>
                <w:sz w:val="18"/>
              </w:rPr>
            </w:pPr>
          </w:p>
        </w:tc>
      </w:tr>
    </w:tbl>
    <w:p w14:paraId="770F646D" w14:textId="53B0B9A3" w:rsidR="00B10982" w:rsidRDefault="00B10982" w:rsidP="00740870">
      <w:pPr>
        <w:pStyle w:val="Textoindependiente"/>
        <w:ind w:left="426"/>
        <w:rPr>
          <w:b/>
          <w:sz w:val="28"/>
        </w:rPr>
      </w:pPr>
    </w:p>
    <w:p w14:paraId="248CA502" w14:textId="77777777" w:rsidR="00B10982" w:rsidRDefault="00B10982" w:rsidP="00740870">
      <w:pPr>
        <w:ind w:left="426"/>
        <w:rPr>
          <w:sz w:val="28"/>
        </w:rPr>
        <w:sectPr w:rsidR="00B10982">
          <w:headerReference w:type="default" r:id="rId8"/>
          <w:pgSz w:w="12240" w:h="15840"/>
          <w:pgMar w:top="900" w:right="700" w:bottom="280" w:left="740" w:header="716" w:footer="0" w:gutter="0"/>
          <w:cols w:space="720"/>
        </w:sectPr>
      </w:pPr>
    </w:p>
    <w:p w14:paraId="38F50EAB" w14:textId="6D8E7108" w:rsidR="00CD48A8" w:rsidRPr="00740870" w:rsidRDefault="00FF1B68" w:rsidP="00740870">
      <w:pPr>
        <w:spacing w:before="167" w:line="249" w:lineRule="auto"/>
        <w:ind w:left="426" w:right="431"/>
        <w:jc w:val="both"/>
        <w:rPr>
          <w:b/>
          <w:color w:val="913592"/>
          <w:sz w:val="20"/>
          <w:szCs w:val="20"/>
          <w:lang w:val="fr-FR" w:bidi="fr-FR"/>
        </w:rPr>
      </w:pPr>
      <w:r>
        <w:rPr>
          <w:noProof/>
          <w:lang w:val="fr-FR" w:bidi="fr-FR"/>
        </w:rPr>
        <w:lastRenderedPageBreak/>
        <mc:AlternateContent>
          <mc:Choice Requires="wpg">
            <w:drawing>
              <wp:anchor distT="0" distB="0" distL="0" distR="0" simplePos="0" relativeHeight="251664384" behindDoc="1" locked="0" layoutInCell="1" allowOverlap="1" wp14:anchorId="17E5BF90" wp14:editId="4CA73116">
                <wp:simplePos x="0" y="0"/>
                <wp:positionH relativeFrom="page">
                  <wp:posOffset>687070</wp:posOffset>
                </wp:positionH>
                <wp:positionV relativeFrom="paragraph">
                  <wp:posOffset>333375</wp:posOffset>
                </wp:positionV>
                <wp:extent cx="6332855" cy="4168140"/>
                <wp:effectExtent l="0" t="0" r="4445" b="10160"/>
                <wp:wrapTopAndBottom/>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2855" cy="4168140"/>
                          <a:chOff x="1133" y="844"/>
                          <a:chExt cx="9973" cy="3986"/>
                        </a:xfrm>
                      </wpg:grpSpPr>
                      <wps:wsp>
                        <wps:cNvPr id="16" name="Rectangle 25"/>
                        <wps:cNvSpPr>
                          <a:spLocks noChangeArrowheads="1"/>
                        </wps:cNvSpPr>
                        <wps:spPr bwMode="auto">
                          <a:xfrm>
                            <a:off x="1133" y="844"/>
                            <a:ext cx="9973" cy="3986"/>
                          </a:xfrm>
                          <a:prstGeom prst="rect">
                            <a:avLst/>
                          </a:prstGeom>
                          <a:solidFill>
                            <a:srgbClr val="EFEF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Text Box 24"/>
                        <wps:cNvSpPr txBox="1">
                          <a:spLocks noChangeArrowheads="1"/>
                        </wps:cNvSpPr>
                        <wps:spPr bwMode="auto">
                          <a:xfrm>
                            <a:off x="2040" y="3908"/>
                            <a:ext cx="8743" cy="9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F81AF6" w14:textId="208D2BFC" w:rsidR="00CD48A8" w:rsidRPr="00CD48A8" w:rsidRDefault="00CD48A8" w:rsidP="00CD48A8">
                              <w:pPr>
                                <w:spacing w:line="278" w:lineRule="auto"/>
                                <w:ind w:right="18"/>
                                <w:jc w:val="both"/>
                                <w:rPr>
                                  <w:sz w:val="18"/>
                                  <w:lang w:val="fr-FR"/>
                                </w:rPr>
                              </w:pPr>
                              <w:r>
                                <w:rPr>
                                  <w:color w:val="58595B"/>
                                  <w:spacing w:val="-3"/>
                                  <w:sz w:val="18"/>
                                  <w:lang w:val="fr-FR" w:bidi="fr-FR"/>
                                </w:rPr>
                                <w:t>Déterminer, par un processus consultatif, si et comment les politiques et plans nationaux peuvent être révisés afin de prendre davantage en compte le droit des populations présentant des besoins particuliers à bénéficier de services d’EPE. Par exemple, la loi colombienne sur le développement de la petite enfance (</w:t>
                              </w:r>
                              <w:hyperlink r:id="rId9">
                                <w:r>
                                  <w:rPr>
                                    <w:i/>
                                    <w:color w:val="58595B"/>
                                    <w:spacing w:val="-3"/>
                                    <w:sz w:val="18"/>
                                    <w:u w:val="single" w:color="58595B"/>
                                    <w:lang w:val="fr-FR" w:bidi="fr-FR"/>
                                  </w:rPr>
                                  <w:t>De</w:t>
                                </w:r>
                              </w:hyperlink>
                              <w:r>
                                <w:rPr>
                                  <w:i/>
                                  <w:color w:val="58595B"/>
                                  <w:spacing w:val="-3"/>
                                  <w:sz w:val="18"/>
                                  <w:lang w:val="fr-FR" w:bidi="fr-FR"/>
                                </w:rPr>
                                <w:t xml:space="preserve"> </w:t>
                              </w:r>
                              <w:hyperlink r:id="rId10">
                                <w:r>
                                  <w:rPr>
                                    <w:i/>
                                    <w:color w:val="58595B"/>
                                    <w:spacing w:val="-3"/>
                                    <w:sz w:val="18"/>
                                    <w:u w:val="single" w:color="58595B"/>
                                    <w:lang w:val="fr-FR" w:bidi="fr-FR"/>
                                  </w:rPr>
                                  <w:t>Cero a Siempre</w:t>
                                </w:r>
                              </w:hyperlink>
                              <w:r>
                                <w:rPr>
                                  <w:color w:val="58595B"/>
                                  <w:spacing w:val="-3"/>
                                  <w:sz w:val="18"/>
                                  <w:lang w:val="fr-FR" w:bidi="fr-FR"/>
                                </w:rPr>
                                <w:t xml:space="preserve">) offre à tous les enfants, quelle que soit leur origine, le droit de bénéficier de services de développement holistique de la petite enfance </w:t>
                              </w:r>
                              <w:r>
                                <w:rPr>
                                  <w:color w:val="58595B"/>
                                  <w:sz w:val="18"/>
                                  <w:lang w:val="fr-FR" w:bidi="fr-FR"/>
                                </w:rPr>
                                <w:t>incluant des services d’EPE.</w:t>
                              </w:r>
                            </w:p>
                          </w:txbxContent>
                        </wps:txbx>
                        <wps:bodyPr rot="0" vert="horz" wrap="square" lIns="0" tIns="0" rIns="0" bIns="0" anchor="t" anchorCtr="0" upright="1">
                          <a:noAutofit/>
                        </wps:bodyPr>
                      </wps:wsp>
                      <wps:wsp>
                        <wps:cNvPr id="18" name="Text Box 23"/>
                        <wps:cNvSpPr txBox="1">
                          <a:spLocks noChangeArrowheads="1"/>
                        </wps:cNvSpPr>
                        <wps:spPr bwMode="auto">
                          <a:xfrm>
                            <a:off x="1474" y="3890"/>
                            <a:ext cx="91"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2F357F" w14:textId="77777777" w:rsidR="00CD48A8" w:rsidRDefault="00CD48A8" w:rsidP="00CD48A8">
                              <w:pPr>
                                <w:spacing w:line="223" w:lineRule="exact"/>
                                <w:rPr>
                                  <w:sz w:val="20"/>
                                </w:rPr>
                              </w:pPr>
                              <w:r>
                                <w:rPr>
                                  <w:color w:val="58595B"/>
                                  <w:sz w:val="20"/>
                                  <w:lang w:val="fr-FR" w:bidi="fr-FR"/>
                                </w:rPr>
                                <w:t>•</w:t>
                              </w:r>
                            </w:p>
                          </w:txbxContent>
                        </wps:txbx>
                        <wps:bodyPr rot="0" vert="horz" wrap="square" lIns="0" tIns="0" rIns="0" bIns="0" anchor="t" anchorCtr="0" upright="1">
                          <a:noAutofit/>
                        </wps:bodyPr>
                      </wps:wsp>
                      <wps:wsp>
                        <wps:cNvPr id="19" name="Text Box 22"/>
                        <wps:cNvSpPr txBox="1">
                          <a:spLocks noChangeArrowheads="1"/>
                        </wps:cNvSpPr>
                        <wps:spPr bwMode="auto">
                          <a:xfrm>
                            <a:off x="2040" y="3274"/>
                            <a:ext cx="8741" cy="4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EEDE8E" w14:textId="3FED1FE0" w:rsidR="00CD48A8" w:rsidRPr="00CD48A8" w:rsidRDefault="00CD48A8" w:rsidP="00CD48A8">
                              <w:pPr>
                                <w:spacing w:line="201" w:lineRule="exact"/>
                                <w:rPr>
                                  <w:sz w:val="18"/>
                                  <w:lang w:val="fr-FR"/>
                                </w:rPr>
                              </w:pPr>
                              <w:r>
                                <w:rPr>
                                  <w:color w:val="58595B"/>
                                  <w:spacing w:val="-3"/>
                                  <w:sz w:val="18"/>
                                  <w:lang w:val="fr-FR" w:bidi="fr-FR"/>
                                </w:rPr>
                                <w:t xml:space="preserve">Recenser les moyens d’intégrer les indicateurs nationaux et les questions ayant trait à l’EPE dans les systèmes et protocoles de surveillance des crises, </w:t>
                              </w:r>
                              <w:r>
                                <w:rPr>
                                  <w:color w:val="58595B"/>
                                  <w:sz w:val="18"/>
                                  <w:lang w:val="fr-FR" w:bidi="fr-FR"/>
                                </w:rPr>
                                <w:t>d’en rendre compte et de les transmettre au ministère de référence pour l’EPE.</w:t>
                              </w:r>
                            </w:p>
                          </w:txbxContent>
                        </wps:txbx>
                        <wps:bodyPr rot="0" vert="horz" wrap="square" lIns="0" tIns="0" rIns="0" bIns="0" anchor="t" anchorCtr="0" upright="1">
                          <a:noAutofit/>
                        </wps:bodyPr>
                      </wps:wsp>
                      <wps:wsp>
                        <wps:cNvPr id="20" name="Text Box 21"/>
                        <wps:cNvSpPr txBox="1">
                          <a:spLocks noChangeArrowheads="1"/>
                        </wps:cNvSpPr>
                        <wps:spPr bwMode="auto">
                          <a:xfrm>
                            <a:off x="1474" y="3256"/>
                            <a:ext cx="91"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DCD2E3" w14:textId="77777777" w:rsidR="00CD48A8" w:rsidRDefault="00CD48A8" w:rsidP="00CD48A8">
                              <w:pPr>
                                <w:spacing w:line="223" w:lineRule="exact"/>
                                <w:rPr>
                                  <w:sz w:val="20"/>
                                </w:rPr>
                              </w:pPr>
                              <w:r>
                                <w:rPr>
                                  <w:color w:val="58595B"/>
                                  <w:sz w:val="20"/>
                                  <w:lang w:val="fr-FR" w:bidi="fr-FR"/>
                                </w:rPr>
                                <w:t>•</w:t>
                              </w:r>
                            </w:p>
                          </w:txbxContent>
                        </wps:txbx>
                        <wps:bodyPr rot="0" vert="horz" wrap="square" lIns="0" tIns="0" rIns="0" bIns="0" anchor="t" anchorCtr="0" upright="1">
                          <a:noAutofit/>
                        </wps:bodyPr>
                      </wps:wsp>
                      <wps:wsp>
                        <wps:cNvPr id="21" name="Text Box 20"/>
                        <wps:cNvSpPr txBox="1">
                          <a:spLocks noChangeArrowheads="1"/>
                        </wps:cNvSpPr>
                        <wps:spPr bwMode="auto">
                          <a:xfrm>
                            <a:off x="2038" y="2023"/>
                            <a:ext cx="8742" cy="1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0E3BB" w14:textId="45119749" w:rsidR="00CD48A8" w:rsidRPr="00CD48A8" w:rsidRDefault="00CD48A8" w:rsidP="006A505B">
                              <w:pPr>
                                <w:spacing w:line="278" w:lineRule="auto"/>
                                <w:ind w:right="18"/>
                                <w:jc w:val="both"/>
                                <w:rPr>
                                  <w:sz w:val="18"/>
                                  <w:lang w:val="fr-FR"/>
                                </w:rPr>
                              </w:pPr>
                              <w:r>
                                <w:rPr>
                                  <w:color w:val="58595B"/>
                                  <w:spacing w:val="-3"/>
                                  <w:sz w:val="18"/>
                                  <w:lang w:val="fr-FR" w:bidi="fr-FR"/>
                                </w:rPr>
                                <w:t xml:space="preserve">Déterminer avec quels organismes de coordination en cas de crise (instances nationales ou organisations humanitaires intervenant dans le cadre de l’approche sectorielle) le ministère responsable de l’EPE doit communiquer et coordonner son action (par exemple, instances nationales de coordination ou organisations de coordination humanitaire intervenant dans le cadre de l’approche sectorielle). Le ministère référent peut également déterminer s’il est possible de rejoindre ces organismes ou identifier les </w:t>
                              </w:r>
                              <w:r>
                                <w:rPr>
                                  <w:color w:val="58595B"/>
                                  <w:sz w:val="18"/>
                                  <w:lang w:val="fr-FR" w:bidi="fr-FR"/>
                                </w:rPr>
                                <w:t>acteurs avec lesquels il doit communiquer et se coordonner pour répondre aux besoins en matière d’EPE lorsque ces organismes comptent déjà un chef de file sectoriel.</w:t>
                              </w:r>
                            </w:p>
                          </w:txbxContent>
                        </wps:txbx>
                        <wps:bodyPr rot="0" vert="horz" wrap="square" lIns="0" tIns="0" rIns="0" bIns="0" anchor="t" anchorCtr="0" upright="1">
                          <a:noAutofit/>
                        </wps:bodyPr>
                      </wps:wsp>
                      <wps:wsp>
                        <wps:cNvPr id="22" name="Text Box 19"/>
                        <wps:cNvSpPr txBox="1">
                          <a:spLocks noChangeArrowheads="1"/>
                        </wps:cNvSpPr>
                        <wps:spPr bwMode="auto">
                          <a:xfrm>
                            <a:off x="1474" y="2031"/>
                            <a:ext cx="91"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BD37C1" w14:textId="77777777" w:rsidR="00CD48A8" w:rsidRDefault="00CD48A8" w:rsidP="00CD48A8">
                              <w:pPr>
                                <w:spacing w:line="223" w:lineRule="exact"/>
                                <w:rPr>
                                  <w:sz w:val="20"/>
                                </w:rPr>
                              </w:pPr>
                              <w:r>
                                <w:rPr>
                                  <w:color w:val="58595B"/>
                                  <w:sz w:val="20"/>
                                  <w:lang w:val="fr-FR" w:bidi="fr-FR"/>
                                </w:rPr>
                                <w:t>•</w:t>
                              </w:r>
                            </w:p>
                          </w:txbxContent>
                        </wps:txbx>
                        <wps:bodyPr rot="0" vert="horz" wrap="square" lIns="0" tIns="0" rIns="0" bIns="0" anchor="t" anchorCtr="0" upright="1">
                          <a:noAutofit/>
                        </wps:bodyPr>
                      </wps:wsp>
                      <wps:wsp>
                        <wps:cNvPr id="23" name="Text Box 18"/>
                        <wps:cNvSpPr txBox="1">
                          <a:spLocks noChangeArrowheads="1"/>
                        </wps:cNvSpPr>
                        <wps:spPr bwMode="auto">
                          <a:xfrm>
                            <a:off x="2040" y="1410"/>
                            <a:ext cx="8740" cy="5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689D99" w14:textId="2422BAD3" w:rsidR="00CD48A8" w:rsidRPr="00CD48A8" w:rsidRDefault="00CD48A8" w:rsidP="00CD48A8">
                              <w:pPr>
                                <w:spacing w:line="201" w:lineRule="exact"/>
                                <w:rPr>
                                  <w:sz w:val="18"/>
                                  <w:lang w:val="fr-FR"/>
                                </w:rPr>
                              </w:pPr>
                              <w:r>
                                <w:rPr>
                                  <w:color w:val="58595B"/>
                                  <w:spacing w:val="-3"/>
                                  <w:sz w:val="18"/>
                                  <w:lang w:val="fr-FR" w:bidi="fr-FR"/>
                                </w:rPr>
                                <w:t xml:space="preserve">Cartographier les organismes qui fournissent des services d’EPE aux populations vulnérables en précisant quels services </w:t>
                              </w:r>
                              <w:r>
                                <w:rPr>
                                  <w:color w:val="58595B"/>
                                  <w:sz w:val="18"/>
                                  <w:lang w:val="fr-FR" w:bidi="fr-FR"/>
                                </w:rPr>
                                <w:t>sont fournis, à qui et où, afin de déterminer comment ces derniers peuvent compléter les services et les politiques d’EPE en place à l’échelle nationale.</w:t>
                              </w:r>
                            </w:p>
                          </w:txbxContent>
                        </wps:txbx>
                        <wps:bodyPr rot="0" vert="horz" wrap="square" lIns="0" tIns="0" rIns="0" bIns="0" anchor="t" anchorCtr="0" upright="1">
                          <a:noAutofit/>
                        </wps:bodyPr>
                      </wps:wsp>
                      <wps:wsp>
                        <wps:cNvPr id="24" name="Text Box 17"/>
                        <wps:cNvSpPr txBox="1">
                          <a:spLocks noChangeArrowheads="1"/>
                        </wps:cNvSpPr>
                        <wps:spPr bwMode="auto">
                          <a:xfrm>
                            <a:off x="1474" y="1398"/>
                            <a:ext cx="91"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2E985" w14:textId="77777777" w:rsidR="00CD48A8" w:rsidRDefault="00CD48A8" w:rsidP="00CD48A8">
                              <w:pPr>
                                <w:spacing w:line="223" w:lineRule="exact"/>
                                <w:rPr>
                                  <w:sz w:val="20"/>
                                </w:rPr>
                              </w:pPr>
                              <w:r>
                                <w:rPr>
                                  <w:color w:val="58595B"/>
                                  <w:sz w:val="20"/>
                                  <w:lang w:val="fr-FR" w:bidi="fr-FR"/>
                                </w:rPr>
                                <w:t>•</w:t>
                              </w:r>
                            </w:p>
                          </w:txbxContent>
                        </wps:txbx>
                        <wps:bodyPr rot="0" vert="horz" wrap="square" lIns="0" tIns="0" rIns="0" bIns="0" anchor="t" anchorCtr="0" upright="1">
                          <a:noAutofit/>
                        </wps:bodyPr>
                      </wps:wsp>
                      <wps:wsp>
                        <wps:cNvPr id="25" name="Text Box 16"/>
                        <wps:cNvSpPr txBox="1">
                          <a:spLocks noChangeArrowheads="1"/>
                        </wps:cNvSpPr>
                        <wps:spPr bwMode="auto">
                          <a:xfrm>
                            <a:off x="1474" y="1037"/>
                            <a:ext cx="9306"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927F0A" w14:textId="73A0A77B" w:rsidR="00CD48A8" w:rsidRPr="00CD48A8" w:rsidRDefault="00CD48A8" w:rsidP="00486165">
                              <w:pPr>
                                <w:spacing w:line="201" w:lineRule="exact"/>
                                <w:rPr>
                                  <w:sz w:val="18"/>
                                  <w:lang w:val="fr-FR"/>
                                </w:rPr>
                              </w:pPr>
                              <w:r>
                                <w:rPr>
                                  <w:color w:val="58595B"/>
                                  <w:sz w:val="18"/>
                                  <w:lang w:val="fr-FR" w:bidi="fr-FR"/>
                                </w:rPr>
                                <w:t>Si les politiques et documents normatifs n’abordent pas les possibilités d’EPE destinées aux enfants présentant des besoins particuliers, vous pouvez</w:t>
                              </w:r>
                              <w:r w:rsidR="00486165">
                                <w:rPr>
                                  <w:sz w:val="18"/>
                                  <w:lang w:val="fr-FR"/>
                                </w:rPr>
                                <w:t xml:space="preserve"> </w:t>
                              </w:r>
                              <w:r>
                                <w:rPr>
                                  <w:color w:val="58595B"/>
                                  <w:sz w:val="18"/>
                                  <w:lang w:val="fr-FR" w:bidi="fr-FR"/>
                                </w:rPr>
                                <w:t>prendre l’une ou l’autre des mesures suivantes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E5BF90" id="Group 15" o:spid="_x0000_s1036" style="position:absolute;left:0;text-align:left;margin-left:54.1pt;margin-top:26.25pt;width:498.65pt;height:328.2pt;z-index:-251652096;mso-wrap-distance-left:0;mso-wrap-distance-right:0;mso-position-horizontal-relative:page;mso-position-vertical-relative:text" coordorigin="1133,844" coordsize="9973,398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">
                <v:rect id="Rectangle 25" o:spid="_x0000_s1037" style="position:absolute;left:1133;top:844;width:9973;height:398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" fillcolor="#efeff0" stroked="f"/>
                <v:shapetype id="_x0000_t202" coordsize="21600,21600" o:spt="202" path="m,l,21600r21600,l21600,xe">
                  <v:stroke joinstyle="miter"/>
                  <v:path gradientshapeok="t" o:connecttype="rect"/>
                </v:shapetype>
                <v:shape id="Text Box 24" o:spid="_x0000_s1038" type="#_x0000_t202" style="position:absolute;left:2040;top:3908;width:8743;height:92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" filled="f" stroked="f">
                  <v:textbox inset="0,0,0,0">
                    <w:txbxContent>
                      <w:p w14:paraId="43F81AF6" w14:textId="208D2BFC" w:rsidR="00CD48A8" w:rsidRPr="00CD48A8" w:rsidRDefault="00CD48A8" w:rsidP="00CD48A8">
                        <w:pPr>
                          <w:spacing w:line="278" w:lineRule="auto"/>
                          <w:ind w:right="18"/>
                          <w:jc w:val="both"/>
                          <w:rPr>
                            <w:sz w:val="18"/>
                            <w:lang w:val="fr-FR"/>
                          </w:rPr>
                        </w:pPr>
                        <w:r>
                          <w:rPr>
                            <w:color w:val="58595B"/>
                            <w:spacing w:val="-3"/>
                            <w:sz w:val="18"/>
                            <w:lang w:val="fr-FR" w:bidi="fr-FR"/>
                          </w:rPr>
                          <w:t>Déterminer, par un processus consultatif, si et comment les politiques et plans nationaux peuvent être révisés afin de prendre davantage en compte le droit des populations présentant des besoins particuliers à bénéficier de services d’EPE. Par exemple, la loi colombienne sur le développement de la petite enfance (</w:t>
                        </w:r>
                        <w:r w:rsidR="008D2E18">
                          <w:fldChar w:fldCharType="begin"/>
                        </w:r>
                        <w:r w:rsidR="008D2E18" w:rsidRPr="00334DEB">
                          <w:rPr>
                            <w:lang w:val="es-AR"/>
                          </w:rPr>
                          <w:instrText xml:space="preserve"> HYPERLINK "http://www.deceroasiempre.gov.co/Pagin</w:instrText>
                        </w:r>
                        <w:r w:rsidR="008D2E18" w:rsidRPr="00334DEB">
                          <w:rPr>
                            <w:lang w:val="es-AR"/>
                          </w:rPr>
                          <w:instrText xml:space="preserve">as/deCeroaSiempre.aspx" \h </w:instrText>
                        </w:r>
                        <w:r w:rsidR="008D2E18">
                          <w:fldChar w:fldCharType="separate"/>
                        </w:r>
                        <w:r>
                          <w:rPr>
                            <w:i/>
                            <w:color w:val="58595B"/>
                            <w:spacing w:val="-3"/>
                            <w:sz w:val="18"/>
                            <w:u w:val="single" w:color="58595B"/>
                            <w:lang w:val="fr-FR" w:bidi="fr-FR"/>
                          </w:rPr>
                          <w:t>De</w:t>
                        </w:r>
                        <w:r w:rsidR="008D2E18">
                          <w:rPr>
                            <w:i/>
                            <w:color w:val="58595B"/>
                            <w:spacing w:val="-3"/>
                            <w:sz w:val="18"/>
                            <w:u w:val="single" w:color="58595B"/>
                            <w:lang w:val="fr-FR" w:bidi="fr-FR"/>
                          </w:rPr>
                          <w:fldChar w:fldCharType="end"/>
                        </w:r>
                        <w:r>
                          <w:rPr>
                            <w:i/>
                            <w:color w:val="58595B"/>
                            <w:spacing w:val="-3"/>
                            <w:sz w:val="18"/>
                            <w:lang w:val="fr-FR" w:bidi="fr-FR"/>
                          </w:rPr>
                          <w:t xml:space="preserve"> </w:t>
                        </w:r>
                        <w:r w:rsidR="008D2E18">
                          <w:fldChar w:fldCharType="begin"/>
                        </w:r>
                        <w:r w:rsidR="008D2E18" w:rsidRPr="00334DEB">
                          <w:rPr>
                            <w:lang w:val="es-AR"/>
                          </w:rPr>
                          <w:instrText xml:space="preserve"> HYPERLINK "http://www.deceroasiempre.gov.co/Paginas/deCeroaSiempre.aspx" \h </w:instrText>
                        </w:r>
                        <w:r w:rsidR="008D2E18">
                          <w:fldChar w:fldCharType="separate"/>
                        </w:r>
                        <w:proofErr w:type="spellStart"/>
                        <w:r>
                          <w:rPr>
                            <w:i/>
                            <w:color w:val="58595B"/>
                            <w:spacing w:val="-3"/>
                            <w:sz w:val="18"/>
                            <w:u w:val="single" w:color="58595B"/>
                            <w:lang w:val="fr-FR" w:bidi="fr-FR"/>
                          </w:rPr>
                          <w:t>Cero</w:t>
                        </w:r>
                        <w:proofErr w:type="spellEnd"/>
                        <w:r>
                          <w:rPr>
                            <w:i/>
                            <w:color w:val="58595B"/>
                            <w:spacing w:val="-3"/>
                            <w:sz w:val="18"/>
                            <w:u w:val="single" w:color="58595B"/>
                            <w:lang w:val="fr-FR" w:bidi="fr-FR"/>
                          </w:rPr>
                          <w:t xml:space="preserve"> a </w:t>
                        </w:r>
                        <w:proofErr w:type="spellStart"/>
                        <w:r>
                          <w:rPr>
                            <w:i/>
                            <w:color w:val="58595B"/>
                            <w:spacing w:val="-3"/>
                            <w:sz w:val="18"/>
                            <w:u w:val="single" w:color="58595B"/>
                            <w:lang w:val="fr-FR" w:bidi="fr-FR"/>
                          </w:rPr>
                          <w:t>Siempre</w:t>
                        </w:r>
                        <w:proofErr w:type="spellEnd"/>
                        <w:r w:rsidR="008D2E18">
                          <w:rPr>
                            <w:i/>
                            <w:color w:val="58595B"/>
                            <w:spacing w:val="-3"/>
                            <w:sz w:val="18"/>
                            <w:u w:val="single" w:color="58595B"/>
                            <w:lang w:val="fr-FR" w:bidi="fr-FR"/>
                          </w:rPr>
                          <w:fldChar w:fldCharType="end"/>
                        </w:r>
                        <w:r>
                          <w:rPr>
                            <w:color w:val="58595B"/>
                            <w:spacing w:val="-3"/>
                            <w:sz w:val="18"/>
                            <w:lang w:val="fr-FR" w:bidi="fr-FR"/>
                          </w:rPr>
                          <w:t xml:space="preserve">) offre à tous les enfants, quelle que soit leur origine, le droit de bénéficier de services de développement holistique de la petite enfance </w:t>
                        </w:r>
                        <w:r>
                          <w:rPr>
                            <w:color w:val="58595B"/>
                            <w:sz w:val="18"/>
                            <w:lang w:val="fr-FR" w:bidi="fr-FR"/>
                          </w:rPr>
                          <w:t>incluant des services d’EPE.</w:t>
                        </w:r>
                      </w:p>
                    </w:txbxContent>
                  </v:textbox>
                </v:shape>
                <v:shape id="Text Box 23" o:spid="_x0000_s1039" type="#_x0000_t202" style="position:absolute;left:1474;top:3890;width:91;height:22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" filled="f" stroked="f">
                  <v:textbox inset="0,0,0,0">
                    <w:txbxContent>
                      <w:p w14:paraId="202F357F" w14:textId="77777777" w:rsidR="00CD48A8" w:rsidRDefault="00CD48A8" w:rsidP="00CD48A8">
                        <w:pPr>
                          <w:spacing w:line="223" w:lineRule="exact"/>
                          <w:rPr>
                            <w:sz w:val="20"/>
                          </w:rPr>
                        </w:pPr>
                        <w:r>
                          <w:rPr>
                            <w:color w:val="58595B"/>
                            <w:sz w:val="20"/>
                            <w:lang w:val="fr-FR" w:bidi="fr-FR"/>
                          </w:rPr>
                          <w:t>•</w:t>
                        </w:r>
                      </w:p>
                    </w:txbxContent>
                  </v:textbox>
                </v:shape>
                <v:shape id="Text Box 22" o:spid="_x0000_s1040" type="#_x0000_t202" style="position:absolute;left:2040;top:3274;width:8741;height:44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" filled="f" stroked="f">
                  <v:textbox inset="0,0,0,0">
                    <w:txbxContent>
                      <w:p w14:paraId="58EEDE8E" w14:textId="3FED1FE0" w:rsidR="00CD48A8" w:rsidRPr="00CD48A8" w:rsidRDefault="00CD48A8" w:rsidP="00CD48A8">
                        <w:pPr>
                          <w:spacing w:line="201" w:lineRule="exact"/>
                          <w:rPr>
                            <w:sz w:val="18"/>
                            <w:lang w:val="fr-FR"/>
                          </w:rPr>
                        </w:pPr>
                        <w:r>
                          <w:rPr>
                            <w:color w:val="58595B"/>
                            <w:spacing w:val="-3"/>
                            <w:sz w:val="18"/>
                            <w:lang w:val="fr-FR" w:bidi="fr-FR"/>
                          </w:rPr>
                          <w:t xml:space="preserve">Recenser les moyens d’intégrer les indicateurs nationaux et les questions ayant trait à l’EPE dans les systèmes et protocoles de surveillance des crises, </w:t>
                        </w:r>
                        <w:r>
                          <w:rPr>
                            <w:color w:val="58595B"/>
                            <w:sz w:val="18"/>
                            <w:lang w:val="fr-FR" w:bidi="fr-FR"/>
                          </w:rPr>
                          <w:t>d’en rendre compte et de les transmettre au ministère de référence pour l’EPE.</w:t>
                        </w:r>
                      </w:p>
                    </w:txbxContent>
                  </v:textbox>
                </v:shape>
                <v:shape id="Text Box 21" o:spid="_x0000_s1041" type="#_x0000_t202" style="position:absolute;left:1474;top:3256;width:91;height:22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" filled="f" stroked="f">
                  <v:textbox inset="0,0,0,0">
                    <w:txbxContent>
                      <w:p w14:paraId="5EDCD2E3" w14:textId="77777777" w:rsidR="00CD48A8" w:rsidRDefault="00CD48A8" w:rsidP="00CD48A8">
                        <w:pPr>
                          <w:spacing w:line="223" w:lineRule="exact"/>
                          <w:rPr>
                            <w:sz w:val="20"/>
                          </w:rPr>
                        </w:pPr>
                        <w:r>
                          <w:rPr>
                            <w:color w:val="58595B"/>
                            <w:sz w:val="20"/>
                            <w:lang w:val="fr-FR" w:bidi="fr-FR"/>
                          </w:rPr>
                          <w:t>•</w:t>
                        </w:r>
                      </w:p>
                    </w:txbxContent>
                  </v:textbox>
                </v:shape>
                <v:shape id="Text Box 20" o:spid="_x0000_s1042" type="#_x0000_t202" style="position:absolute;left:2038;top:2023;width:8742;height:109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" filled="f" stroked="f">
                  <v:textbox inset="0,0,0,0">
                    <w:txbxContent>
                      <w:p w14:paraId="23D0E3BB" w14:textId="45119749" w:rsidR="00CD48A8" w:rsidRPr="00CD48A8" w:rsidRDefault="00CD48A8" w:rsidP="006A505B">
                        <w:pPr>
                          <w:spacing w:line="278" w:lineRule="auto"/>
                          <w:ind w:right="18"/>
                          <w:jc w:val="both"/>
                          <w:rPr>
                            <w:sz w:val="18"/>
                            <w:lang w:val="fr-FR"/>
                          </w:rPr>
                        </w:pPr>
                        <w:r>
                          <w:rPr>
                            <w:color w:val="58595B"/>
                            <w:spacing w:val="-3"/>
                            <w:sz w:val="18"/>
                            <w:lang w:val="fr-FR" w:bidi="fr-FR"/>
                          </w:rPr>
                          <w:t xml:space="preserve">Déterminer avec quels organismes de coordination en cas de crise (instances nationales ou organisations humanitaires intervenant dans le cadre de l’approche sectorielle) le ministère responsable de l’EPE doit communiquer et coordonner son action (par exemple, instances nationales de coordination ou organisations de coordination humanitaire intervenant dans le cadre de l’approche sectorielle). Le ministère référent peut également déterminer s’il est possible de rejoindre ces organismes ou identifier les </w:t>
                        </w:r>
                        <w:r>
                          <w:rPr>
                            <w:color w:val="58595B"/>
                            <w:sz w:val="18"/>
                            <w:lang w:val="fr-FR" w:bidi="fr-FR"/>
                          </w:rPr>
                          <w:t>acteurs avec lesquels il doit communiquer et se coordonner pour répondre aux besoins en matière d’EPE lorsque ces organismes comptent déjà un chef de file sectoriel.</w:t>
                        </w:r>
                      </w:p>
                    </w:txbxContent>
                  </v:textbox>
                </v:shape>
                <v:shape id="Text Box 19" o:spid="_x0000_s1043" type="#_x0000_t202" style="position:absolute;left:1474;top:2031;width:91;height:22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" filled="f" stroked="f">
                  <v:textbox inset="0,0,0,0">
                    <w:txbxContent>
                      <w:p w14:paraId="1FBD37C1" w14:textId="77777777" w:rsidR="00CD48A8" w:rsidRDefault="00CD48A8" w:rsidP="00CD48A8">
                        <w:pPr>
                          <w:spacing w:line="223" w:lineRule="exact"/>
                          <w:rPr>
                            <w:sz w:val="20"/>
                          </w:rPr>
                        </w:pPr>
                        <w:r>
                          <w:rPr>
                            <w:color w:val="58595B"/>
                            <w:sz w:val="20"/>
                            <w:lang w:val="fr-FR" w:bidi="fr-FR"/>
                          </w:rPr>
                          <w:t>•</w:t>
                        </w:r>
                      </w:p>
                    </w:txbxContent>
                  </v:textbox>
                </v:shape>
                <v:shape id="Text Box 18" o:spid="_x0000_s1044" type="#_x0000_t202" style="position:absolute;left:2040;top:1410;width:8740;height:51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" filled="f" stroked="f">
                  <v:textbox inset="0,0,0,0">
                    <w:txbxContent>
                      <w:p w14:paraId="50689D99" w14:textId="2422BAD3" w:rsidR="00CD48A8" w:rsidRPr="00CD48A8" w:rsidRDefault="00CD48A8" w:rsidP="00CD48A8">
                        <w:pPr>
                          <w:spacing w:line="201" w:lineRule="exact"/>
                          <w:rPr>
                            <w:sz w:val="18"/>
                            <w:lang w:val="fr-FR"/>
                          </w:rPr>
                        </w:pPr>
                        <w:r>
                          <w:rPr>
                            <w:color w:val="58595B"/>
                            <w:spacing w:val="-3"/>
                            <w:sz w:val="18"/>
                            <w:lang w:val="fr-FR" w:bidi="fr-FR"/>
                          </w:rPr>
                          <w:t xml:space="preserve">Cartographier les organismes qui fournissent des services d’EPE aux populations vulnérables en précisant quels services </w:t>
                        </w:r>
                        <w:r>
                          <w:rPr>
                            <w:color w:val="58595B"/>
                            <w:sz w:val="18"/>
                            <w:lang w:val="fr-FR" w:bidi="fr-FR"/>
                          </w:rPr>
                          <w:t>sont fournis, à qui et où, afin de déterminer comment ces derniers peuvent compléter les services et les politiques d’EPE en place à l’échelle nationale.</w:t>
                        </w:r>
                      </w:p>
                    </w:txbxContent>
                  </v:textbox>
                </v:shape>
                <v:shape id="Text Box 17" o:spid="_x0000_s1045" type="#_x0000_t202" style="position:absolute;left:1474;top:1398;width:91;height:22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" filled="f" stroked="f">
                  <v:textbox inset="0,0,0,0">
                    <w:txbxContent>
                      <w:p w14:paraId="5872E985" w14:textId="77777777" w:rsidR="00CD48A8" w:rsidRDefault="00CD48A8" w:rsidP="00CD48A8">
                        <w:pPr>
                          <w:spacing w:line="223" w:lineRule="exact"/>
                          <w:rPr>
                            <w:sz w:val="20"/>
                          </w:rPr>
                        </w:pPr>
                        <w:r>
                          <w:rPr>
                            <w:color w:val="58595B"/>
                            <w:sz w:val="20"/>
                            <w:lang w:val="fr-FR" w:bidi="fr-FR"/>
                          </w:rPr>
                          <w:t>•</w:t>
                        </w:r>
                      </w:p>
                    </w:txbxContent>
                  </v:textbox>
                </v:shape>
                <v:shape id="Text Box 16" o:spid="_x0000_s1046" type="#_x0000_t202" style="position:absolute;left:1474;top:1037;width:9306;height:28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" filled="f" stroked="f">
                  <v:textbox inset="0,0,0,0">
                    <w:txbxContent>
                      <w:p w14:paraId="76927F0A" w14:textId="73A0A77B" w:rsidR="00CD48A8" w:rsidRPr="00CD48A8" w:rsidRDefault="00CD48A8" w:rsidP="00486165">
                        <w:pPr>
                          <w:spacing w:line="201" w:lineRule="exact"/>
                          <w:rPr>
                            <w:sz w:val="18"/>
                            <w:lang w:val="fr-FR"/>
                          </w:rPr>
                        </w:pPr>
                        <w:r>
                          <w:rPr>
                            <w:color w:val="58595B"/>
                            <w:sz w:val="18"/>
                            <w:lang w:val="fr-FR" w:bidi="fr-FR"/>
                          </w:rPr>
                          <w:t>Si les politiques et documents normatifs n’abordent pas les possibilités d’EPE destinées aux enfants présentant des besoins particuliers, vous pouvez</w:t>
                        </w:r>
                        <w:r w:rsidR="00486165">
                          <w:rPr>
                            <w:sz w:val="18"/>
                            <w:lang w:val="fr-FR"/>
                          </w:rPr>
                          <w:t xml:space="preserve"> </w:t>
                        </w:r>
                        <w:r>
                          <w:rPr>
                            <w:color w:val="58595B"/>
                            <w:sz w:val="18"/>
                            <w:lang w:val="fr-FR" w:bidi="fr-FR"/>
                          </w:rPr>
                          <w:t>prendre l’une ou l’autre des mesures suivantes :</w:t>
                        </w:r>
                      </w:p>
                    </w:txbxContent>
                  </v:textbox>
                </v:shape>
                <w10:wrap type="topAndBottom" anchorx="page"/>
              </v:group>
            </w:pict>
          </mc:Fallback>
        </mc:AlternateContent>
      </w:r>
    </w:p>
    <w:p w14:paraId="4213B6BB" w14:textId="3BB017D1" w:rsidR="00CD48A8" w:rsidRPr="00740870" w:rsidRDefault="00CD48A8" w:rsidP="00740870">
      <w:pPr>
        <w:spacing w:before="167" w:line="249" w:lineRule="auto"/>
        <w:ind w:left="426" w:right="431"/>
        <w:jc w:val="both"/>
        <w:rPr>
          <w:b/>
          <w:color w:val="913592"/>
          <w:sz w:val="20"/>
          <w:szCs w:val="20"/>
          <w:lang w:val="fr-FR" w:bidi="fr-FR"/>
        </w:rPr>
      </w:pPr>
    </w:p>
    <w:p w14:paraId="42A2F77F" w14:textId="2C4083F9" w:rsidR="00B10982" w:rsidRPr="00CD48A8" w:rsidRDefault="00B434E4" w:rsidP="00740870">
      <w:pPr>
        <w:spacing w:before="167" w:line="249" w:lineRule="auto"/>
        <w:ind w:left="426" w:right="431"/>
        <w:jc w:val="both"/>
        <w:rPr>
          <w:b/>
          <w:sz w:val="24"/>
          <w:lang w:val="fr-FR"/>
        </w:rPr>
      </w:pPr>
      <w:r>
        <w:rPr>
          <w:b/>
          <w:color w:val="913592"/>
          <w:sz w:val="24"/>
          <w:lang w:val="fr-FR" w:bidi="fr-FR"/>
        </w:rPr>
        <w:t>QUESTION 12 : Dans votre pays, existe-t-il actuellement une instance (ministère, service, bureau) chargée de suivre la mise en œuvre des paramètres de la politique d’EPE et d’en rendre compte (par exemple, les groupes d’âge ciblés par les différents services d’EPE mentionnés dans la politique reçoivent-ils les services appropriés, comme des activités de stimulation à domicile et des services de garde pour les enfants âgés de 0 à 3 ans, ou des programmes de préparation à l’école pour les enfants âgés de 4 à 5 ans) ? Oui/Non</w:t>
      </w:r>
    </w:p>
    <w:p w14:paraId="3DFC575B" w14:textId="77777777" w:rsidR="00BC31D8" w:rsidRDefault="00BC31D8" w:rsidP="00740870">
      <w:pPr>
        <w:pStyle w:val="Textoindependiente"/>
        <w:tabs>
          <w:tab w:val="left" w:pos="10343"/>
        </w:tabs>
        <w:spacing w:before="36"/>
        <w:ind w:left="426"/>
        <w:rPr>
          <w:color w:val="58595B"/>
          <w:lang w:val="fr-FR" w:bidi="fr-FR"/>
        </w:rPr>
      </w:pPr>
    </w:p>
    <w:p w14:paraId="00FD9EB4" w14:textId="61CE2F60" w:rsidR="00B10982" w:rsidRPr="00CD48A8" w:rsidRDefault="00B434E4" w:rsidP="00740870">
      <w:pPr>
        <w:pStyle w:val="Textoindependiente"/>
        <w:tabs>
          <w:tab w:val="left" w:pos="10343"/>
        </w:tabs>
        <w:spacing w:before="36"/>
        <w:ind w:left="426"/>
        <w:rPr>
          <w:rFonts w:ascii="Times New Roman"/>
          <w:lang w:val="fr-FR"/>
        </w:rPr>
      </w:pPr>
      <w:r>
        <w:rPr>
          <w:color w:val="58595B"/>
          <w:lang w:val="fr-FR" w:bidi="fr-FR"/>
        </w:rPr>
        <w:t xml:space="preserve">Si oui, de quelle(s) instance(s) s’agit-il ?  </w:t>
      </w:r>
      <w:r>
        <w:rPr>
          <w:color w:val="58595B"/>
          <w:u w:val="single" w:color="57585A"/>
          <w:lang w:val="fr-FR" w:bidi="fr-FR"/>
        </w:rPr>
        <w:t xml:space="preserve"> </w:t>
      </w:r>
      <w:r>
        <w:rPr>
          <w:color w:val="58595B"/>
          <w:u w:val="single" w:color="57585A"/>
          <w:lang w:val="fr-FR" w:bidi="fr-FR"/>
        </w:rPr>
        <w:tab/>
      </w:r>
    </w:p>
    <w:p w14:paraId="1CBE1185" w14:textId="77777777" w:rsidR="00B10982" w:rsidRPr="00CD48A8" w:rsidRDefault="00B434E4" w:rsidP="00740870">
      <w:pPr>
        <w:pStyle w:val="Textoindependiente"/>
        <w:spacing w:before="163" w:line="292" w:lineRule="auto"/>
        <w:ind w:left="426" w:right="433"/>
        <w:jc w:val="both"/>
        <w:rPr>
          <w:lang w:val="fr-FR"/>
        </w:rPr>
      </w:pPr>
      <w:r>
        <w:rPr>
          <w:color w:val="58595B"/>
          <w:lang w:val="fr-FR" w:bidi="fr-FR"/>
        </w:rPr>
        <w:t>Si oui, les mécanismes de suivi incluent-ils et communiquent-ils des données ventilées sur les groupes présentant des besoins particuliers (par exemple, groupes caractérisés par une diversité ethnique et linguistique, enfants accueillis dans des structures d’urgence telles que des camps de réfugiés, immigrés, enfants handicapés, etc.) ? Oui/Non</w:t>
      </w:r>
    </w:p>
    <w:p w14:paraId="42B2E2A6" w14:textId="0BE2AE63" w:rsidR="00B10982" w:rsidRPr="00CD48A8" w:rsidRDefault="001F6F7C" w:rsidP="00740870">
      <w:pPr>
        <w:pStyle w:val="Textoindependiente"/>
        <w:spacing w:before="1"/>
        <w:ind w:left="426"/>
        <w:rPr>
          <w:sz w:val="9"/>
          <w:lang w:val="fr-FR"/>
        </w:rPr>
      </w:pPr>
      <w:r>
        <w:rPr>
          <w:noProof/>
          <w:lang w:val="fr-FR" w:bidi="fr-FR"/>
        </w:rPr>
        <mc:AlternateContent>
          <mc:Choice Requires="wps">
            <w:drawing>
              <wp:anchor distT="0" distB="0" distL="0" distR="0" simplePos="0" relativeHeight="251654144" behindDoc="1" locked="0" layoutInCell="1" allowOverlap="1" wp14:anchorId="661E286F" wp14:editId="20E34B40">
                <wp:simplePos x="0" y="0"/>
                <wp:positionH relativeFrom="page">
                  <wp:posOffset>723900</wp:posOffset>
                </wp:positionH>
                <wp:positionV relativeFrom="paragraph">
                  <wp:posOffset>80645</wp:posOffset>
                </wp:positionV>
                <wp:extent cx="6332855" cy="1155700"/>
                <wp:effectExtent l="0" t="0" r="4445" b="0"/>
                <wp:wrapTopAndBottom/>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855" cy="1155700"/>
                        </a:xfrm>
                        <a:prstGeom prst="rect">
                          <a:avLst/>
                        </a:prstGeom>
                        <a:solidFill>
                          <a:srgbClr val="EFEF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71A859" w14:textId="77777777" w:rsidR="00B10982" w:rsidRDefault="00B10982">
                            <w:pPr>
                              <w:pStyle w:val="Textoindependiente"/>
                            </w:pPr>
                          </w:p>
                          <w:p w14:paraId="2127B945" w14:textId="77777777" w:rsidR="00B10982" w:rsidRPr="001F6F7C" w:rsidRDefault="00B434E4" w:rsidP="001F6F7C">
                            <w:pPr>
                              <w:ind w:left="426"/>
                              <w:rPr>
                                <w:color w:val="58595B"/>
                                <w:sz w:val="18"/>
                                <w:lang w:val="fr-FR" w:bidi="fr-FR"/>
                              </w:rPr>
                            </w:pPr>
                            <w:r>
                              <w:rPr>
                                <w:color w:val="58595B"/>
                                <w:sz w:val="18"/>
                                <w:lang w:val="fr-FR" w:bidi="fr-FR"/>
                              </w:rPr>
                              <w:t>Si non, examinez les moyens de renforcer les mécanismes de suivi de la mise en œuvre de la politique d’EPE.</w:t>
                            </w:r>
                          </w:p>
                          <w:p w14:paraId="0BFB4670" w14:textId="77777777" w:rsidR="00B10982" w:rsidRDefault="00B434E4" w:rsidP="001F6F7C">
                            <w:pPr>
                              <w:spacing w:before="175" w:line="278" w:lineRule="auto"/>
                              <w:ind w:left="426" w:right="653"/>
                              <w:rPr>
                                <w:sz w:val="18"/>
                              </w:rPr>
                            </w:pPr>
                            <w:r>
                              <w:rPr>
                                <w:color w:val="58595B"/>
                                <w:sz w:val="18"/>
                                <w:lang w:val="fr-FR" w:bidi="fr-FR"/>
                              </w:rPr>
                              <w:t>Par exemple, si le gouvernement et les acteurs non étatiques fournissent différents modèles de prestation de services, faut-il inclure tous ces modèles dans le système de suivi du gouvernement et ventiler les données sur l’accès et la scolarisation par âge, modèle de prestation, type d’établissement et autres caractéristiques liées à la vulnérabilité (groupes minoritaires, handicap, etc.)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1E286F" id="Text Box 14" o:spid="_x0000_s1047" type="#_x0000_t202" style="position:absolute;left:0;text-align:left;margin-left:57pt;margin-top:6.35pt;width:498.65pt;height:91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" fillcolor="#efeff0" stroked="f">
                <v:textbox inset="0,0,0,0">
                  <w:txbxContent>
                    <w:p w14:paraId="0D71A859" w14:textId="77777777" w:rsidR="00B10982" w:rsidRDefault="00B10982">
                      <w:pPr>
                        <w:pStyle w:val="Textoindependiente"/>
                      </w:pPr>
                    </w:p>
                    <w:p w14:paraId="2127B945" w14:textId="77777777" w:rsidR="00B10982" w:rsidRPr="001F6F7C" w:rsidRDefault="00B434E4" w:rsidP="001F6F7C">
                      <w:pPr>
                        <w:ind w:left="426"/>
                        <w:rPr>
                          <w:color w:val="58595B"/>
                          <w:sz w:val="18"/>
                          <w:lang w:val="fr-FR" w:bidi="fr-FR"/>
                        </w:rPr>
                      </w:pPr>
                      <w:r>
                        <w:rPr>
                          <w:color w:val="58595B"/>
                          <w:sz w:val="18"/>
                          <w:lang w:val="fr-FR" w:bidi="fr-FR"/>
                        </w:rPr>
                        <w:t>Si non, examinez les moyens de renforcer les mécanismes de suivi de la mise en œuvre de la politique d’EPE.</w:t>
                      </w:r>
                    </w:p>
                    <w:p w14:paraId="0BFB4670" w14:textId="77777777" w:rsidR="00B10982" w:rsidRDefault="00B434E4" w:rsidP="001F6F7C">
                      <w:pPr>
                        <w:spacing w:before="175" w:line="278" w:lineRule="auto"/>
                        <w:ind w:left="426" w:right="653"/>
                        <w:rPr>
                          <w:sz w:val="18"/>
                        </w:rPr>
                      </w:pPr>
                      <w:r>
                        <w:rPr>
                          <w:color w:val="58595B"/>
                          <w:sz w:val="18"/>
                          <w:lang w:val="fr-FR" w:bidi="fr-FR"/>
                        </w:rPr>
                        <w:t>Par exemple, si le gouvernement et les acteurs non étatiques fournissent différents modèles de prestation de services, faut-il inclure tous ces modèles dans le système de suivi du gouvernement et ventiler les données sur l’accès et la scolarisation par âge, modèle de prestation, type d’établissement et autres caractéristiques liées à la vulnérabilité (groupes minoritaires, handicap, etc.) ?</w:t>
                      </w:r>
                    </w:p>
                  </w:txbxContent>
                </v:textbox>
                <w10:wrap type="topAndBottom" anchorx="page"/>
              </v:shape>
            </w:pict>
          </mc:Fallback>
        </mc:AlternateContent>
      </w:r>
    </w:p>
    <w:p w14:paraId="63ADDCA5" w14:textId="103993AB" w:rsidR="00B10982" w:rsidRPr="00CD48A8" w:rsidRDefault="00B10982" w:rsidP="00740870">
      <w:pPr>
        <w:pStyle w:val="Textoindependiente"/>
        <w:ind w:left="426"/>
        <w:rPr>
          <w:lang w:val="fr-FR"/>
        </w:rPr>
      </w:pPr>
    </w:p>
    <w:p w14:paraId="1FF6A279" w14:textId="4603C4B1" w:rsidR="00B10982" w:rsidRDefault="00B10982" w:rsidP="00740870">
      <w:pPr>
        <w:pStyle w:val="Textoindependiente"/>
        <w:spacing w:before="3"/>
        <w:ind w:left="426"/>
        <w:rPr>
          <w:sz w:val="22"/>
          <w:lang w:val="fr-FR"/>
        </w:rPr>
      </w:pPr>
    </w:p>
    <w:p w14:paraId="199DA394" w14:textId="451308DC" w:rsidR="00636CC2" w:rsidRDefault="00636CC2" w:rsidP="00740870">
      <w:pPr>
        <w:pStyle w:val="Textoindependiente"/>
        <w:spacing w:before="3"/>
        <w:ind w:left="426"/>
        <w:rPr>
          <w:sz w:val="22"/>
          <w:lang w:val="fr-FR"/>
        </w:rPr>
      </w:pPr>
    </w:p>
    <w:p w14:paraId="0647C108" w14:textId="77777777" w:rsidR="00FF1B68" w:rsidRPr="00CD48A8" w:rsidRDefault="00FF1B68" w:rsidP="00740870">
      <w:pPr>
        <w:pStyle w:val="Textoindependiente"/>
        <w:spacing w:before="3"/>
        <w:ind w:left="426"/>
        <w:rPr>
          <w:sz w:val="22"/>
          <w:lang w:val="fr-FR"/>
        </w:rPr>
      </w:pPr>
    </w:p>
    <w:p w14:paraId="53C3D173" w14:textId="7DA53C53" w:rsidR="00B10982" w:rsidRDefault="00B434E4" w:rsidP="00740870">
      <w:pPr>
        <w:spacing w:before="92"/>
        <w:ind w:left="426"/>
        <w:rPr>
          <w:b/>
          <w:color w:val="58595B"/>
          <w:sz w:val="24"/>
          <w:lang w:val="fr-FR" w:bidi="fr-FR"/>
        </w:rPr>
      </w:pPr>
      <w:r>
        <w:rPr>
          <w:b/>
          <w:color w:val="58595B"/>
          <w:sz w:val="24"/>
          <w:lang w:val="fr-FR" w:bidi="fr-FR"/>
        </w:rPr>
        <w:lastRenderedPageBreak/>
        <w:t>Axes programmatiques du sous-secteur</w:t>
      </w:r>
    </w:p>
    <w:p w14:paraId="47083769" w14:textId="77777777" w:rsidR="00C567C3" w:rsidRPr="00CD48A8" w:rsidRDefault="00C567C3" w:rsidP="00740870">
      <w:pPr>
        <w:spacing w:before="92"/>
        <w:ind w:left="426"/>
        <w:rPr>
          <w:b/>
          <w:sz w:val="24"/>
          <w:lang w:val="fr-FR"/>
        </w:rPr>
      </w:pPr>
    </w:p>
    <w:p w14:paraId="1A470C49" w14:textId="77777777" w:rsidR="00B10982" w:rsidRPr="00CD48A8" w:rsidRDefault="00B434E4" w:rsidP="00740870">
      <w:pPr>
        <w:spacing w:before="126" w:line="249" w:lineRule="auto"/>
        <w:ind w:left="426" w:right="425"/>
        <w:rPr>
          <w:b/>
          <w:sz w:val="24"/>
          <w:lang w:val="fr-FR"/>
        </w:rPr>
      </w:pPr>
      <w:r>
        <w:rPr>
          <w:b/>
          <w:color w:val="913592"/>
          <w:sz w:val="24"/>
          <w:lang w:val="fr-FR" w:bidi="fr-FR"/>
        </w:rPr>
        <w:t>QUESTION 13 : Dans votre pays, sur quels axes se concentrent les programmes du sous-secteur ? Quel est l’axe principal ? (Citez tous les axes et entourez l’axe principal.)</w:t>
      </w:r>
    </w:p>
    <w:p w14:paraId="32AF0863" w14:textId="77777777" w:rsidR="00B10982" w:rsidRPr="00CD48A8" w:rsidRDefault="00B434E4" w:rsidP="00740870">
      <w:pPr>
        <w:pStyle w:val="Prrafodelista"/>
        <w:numPr>
          <w:ilvl w:val="0"/>
          <w:numId w:val="1"/>
        </w:numPr>
        <w:tabs>
          <w:tab w:val="left" w:pos="960"/>
          <w:tab w:val="left" w:pos="961"/>
        </w:tabs>
        <w:spacing w:before="145"/>
        <w:ind w:left="426" w:firstLine="0"/>
        <w:jc w:val="left"/>
        <w:rPr>
          <w:color w:val="58595B"/>
          <w:sz w:val="20"/>
          <w:lang w:val="fr-FR"/>
        </w:rPr>
      </w:pPr>
      <w:r>
        <w:rPr>
          <w:color w:val="58595B"/>
          <w:sz w:val="20"/>
          <w:lang w:val="fr-FR" w:bidi="fr-FR"/>
        </w:rPr>
        <w:t>Préparation à l’école (principalement : alphabétisation et mathématiques)</w:t>
      </w:r>
    </w:p>
    <w:p w14:paraId="7F2B59CF" w14:textId="77777777" w:rsidR="00C567C3" w:rsidRDefault="00B434E4" w:rsidP="00740870">
      <w:pPr>
        <w:pStyle w:val="Prrafodelista"/>
        <w:numPr>
          <w:ilvl w:val="0"/>
          <w:numId w:val="1"/>
        </w:numPr>
        <w:tabs>
          <w:tab w:val="left" w:pos="960"/>
          <w:tab w:val="left" w:pos="961"/>
        </w:tabs>
        <w:spacing w:line="292" w:lineRule="auto"/>
        <w:ind w:left="426" w:right="433" w:firstLine="0"/>
        <w:jc w:val="left"/>
        <w:rPr>
          <w:color w:val="58595B"/>
          <w:sz w:val="20"/>
          <w:lang w:val="fr-FR"/>
        </w:rPr>
      </w:pPr>
      <w:r>
        <w:rPr>
          <w:color w:val="58595B"/>
          <w:sz w:val="20"/>
          <w:lang w:val="fr-FR" w:bidi="fr-FR"/>
        </w:rPr>
        <w:t xml:space="preserve">Préparation à l’école (approche holistique intégrant tous les domaines : jeu, socialisation, développement </w:t>
      </w:r>
    </w:p>
    <w:p w14:paraId="7FE19CD2" w14:textId="6E56B66C" w:rsidR="00B10982" w:rsidRPr="00C567C3" w:rsidRDefault="00C567C3" w:rsidP="00C567C3">
      <w:pPr>
        <w:tabs>
          <w:tab w:val="left" w:pos="960"/>
          <w:tab w:val="left" w:pos="961"/>
        </w:tabs>
        <w:spacing w:line="292" w:lineRule="auto"/>
        <w:ind w:left="393" w:right="433"/>
        <w:rPr>
          <w:color w:val="58595B"/>
          <w:sz w:val="20"/>
          <w:lang w:val="fr-FR"/>
        </w:rPr>
      </w:pPr>
      <w:r>
        <w:rPr>
          <w:color w:val="58595B"/>
          <w:sz w:val="20"/>
          <w:lang w:val="fr-FR" w:bidi="fr-FR"/>
        </w:rPr>
        <w:tab/>
      </w:r>
      <w:r w:rsidR="00B434E4" w:rsidRPr="00C567C3">
        <w:rPr>
          <w:color w:val="58595B"/>
          <w:sz w:val="20"/>
          <w:lang w:val="fr-FR" w:bidi="fr-FR"/>
        </w:rPr>
        <w:t>physique et cognitif, apprentissage)</w:t>
      </w:r>
    </w:p>
    <w:p w14:paraId="0D4A22D9" w14:textId="77777777" w:rsidR="00B10982" w:rsidRPr="00CD48A8" w:rsidRDefault="00B434E4" w:rsidP="00740870">
      <w:pPr>
        <w:pStyle w:val="Prrafodelista"/>
        <w:numPr>
          <w:ilvl w:val="0"/>
          <w:numId w:val="1"/>
        </w:numPr>
        <w:tabs>
          <w:tab w:val="left" w:pos="960"/>
          <w:tab w:val="left" w:pos="961"/>
        </w:tabs>
        <w:spacing w:before="112"/>
        <w:ind w:left="426" w:firstLine="0"/>
        <w:jc w:val="left"/>
        <w:rPr>
          <w:color w:val="58595B"/>
          <w:sz w:val="20"/>
          <w:lang w:val="fr-FR"/>
        </w:rPr>
      </w:pPr>
      <w:r>
        <w:rPr>
          <w:color w:val="58595B"/>
          <w:sz w:val="20"/>
          <w:lang w:val="fr-FR" w:bidi="fr-FR"/>
        </w:rPr>
        <w:t>Nutrition, santé et sécurité en dehors du foyer</w:t>
      </w:r>
    </w:p>
    <w:p w14:paraId="296C40CC" w14:textId="38FE95EC" w:rsidR="00C567C3" w:rsidRDefault="00B434E4" w:rsidP="00740870">
      <w:pPr>
        <w:pStyle w:val="Prrafodelista"/>
        <w:numPr>
          <w:ilvl w:val="0"/>
          <w:numId w:val="1"/>
        </w:numPr>
        <w:tabs>
          <w:tab w:val="left" w:pos="960"/>
          <w:tab w:val="left" w:pos="961"/>
        </w:tabs>
        <w:spacing w:before="164"/>
        <w:ind w:left="426" w:firstLine="0"/>
        <w:jc w:val="left"/>
        <w:rPr>
          <w:color w:val="58595B"/>
          <w:sz w:val="20"/>
          <w:lang w:val="fr-FR"/>
        </w:rPr>
      </w:pPr>
      <w:r>
        <w:rPr>
          <w:color w:val="58595B"/>
          <w:sz w:val="20"/>
          <w:lang w:val="fr-FR" w:bidi="fr-FR"/>
        </w:rPr>
        <w:t xml:space="preserve">Appui aux familles pour la stimulation de l’apprentissage précoce des enfants par le jeu et les activités </w:t>
      </w:r>
    </w:p>
    <w:p w14:paraId="70278A5D" w14:textId="319AF4C1" w:rsidR="00B10982" w:rsidRPr="00C567C3" w:rsidRDefault="00C567C3" w:rsidP="00F75F2D">
      <w:pPr>
        <w:tabs>
          <w:tab w:val="left" w:pos="960"/>
          <w:tab w:val="left" w:pos="961"/>
        </w:tabs>
        <w:ind w:left="425"/>
        <w:rPr>
          <w:color w:val="58595B"/>
          <w:sz w:val="20"/>
          <w:lang w:val="fr-FR"/>
        </w:rPr>
      </w:pPr>
      <w:r>
        <w:rPr>
          <w:color w:val="58595B"/>
          <w:sz w:val="20"/>
          <w:lang w:val="fr-FR" w:bidi="fr-FR"/>
        </w:rPr>
        <w:tab/>
      </w:r>
      <w:r w:rsidR="00B434E4" w:rsidRPr="00C567C3">
        <w:rPr>
          <w:color w:val="58595B"/>
          <w:sz w:val="20"/>
          <w:lang w:val="fr-FR" w:bidi="fr-FR"/>
        </w:rPr>
        <w:t>à domicile</w:t>
      </w:r>
    </w:p>
    <w:p w14:paraId="37F40015" w14:textId="77777777" w:rsidR="00B10982" w:rsidRPr="00CD48A8" w:rsidRDefault="00B434E4" w:rsidP="00740870">
      <w:pPr>
        <w:pStyle w:val="Prrafodelista"/>
        <w:numPr>
          <w:ilvl w:val="0"/>
          <w:numId w:val="1"/>
        </w:numPr>
        <w:tabs>
          <w:tab w:val="left" w:pos="960"/>
          <w:tab w:val="left" w:pos="961"/>
        </w:tabs>
        <w:ind w:left="426" w:firstLine="0"/>
        <w:jc w:val="left"/>
        <w:rPr>
          <w:color w:val="58595B"/>
          <w:sz w:val="20"/>
          <w:lang w:val="fr-FR"/>
        </w:rPr>
      </w:pPr>
      <w:r>
        <w:rPr>
          <w:color w:val="58595B"/>
          <w:sz w:val="20"/>
          <w:lang w:val="fr-FR" w:bidi="fr-FR"/>
        </w:rPr>
        <w:t>Fourniture de services de garde d’enfants sans composante éducative</w:t>
      </w:r>
    </w:p>
    <w:p w14:paraId="26B3E77E" w14:textId="77777777" w:rsidR="00B10982" w:rsidRDefault="00B434E4" w:rsidP="00740870">
      <w:pPr>
        <w:pStyle w:val="Prrafodelista"/>
        <w:numPr>
          <w:ilvl w:val="0"/>
          <w:numId w:val="1"/>
        </w:numPr>
        <w:tabs>
          <w:tab w:val="left" w:pos="960"/>
          <w:tab w:val="left" w:pos="961"/>
        </w:tabs>
        <w:ind w:left="426" w:firstLine="0"/>
        <w:jc w:val="left"/>
        <w:rPr>
          <w:color w:val="58595B"/>
          <w:sz w:val="20"/>
        </w:rPr>
      </w:pPr>
      <w:r>
        <w:rPr>
          <w:color w:val="58595B"/>
          <w:sz w:val="20"/>
          <w:lang w:val="fr-FR" w:bidi="fr-FR"/>
        </w:rPr>
        <w:t>Informations sur l’enseignement préprimaire</w:t>
      </w:r>
    </w:p>
    <w:p w14:paraId="5EC499A6" w14:textId="77777777" w:rsidR="00B10982" w:rsidRDefault="00B434E4" w:rsidP="00740870">
      <w:pPr>
        <w:pStyle w:val="Prrafodelista"/>
        <w:numPr>
          <w:ilvl w:val="0"/>
          <w:numId w:val="1"/>
        </w:numPr>
        <w:tabs>
          <w:tab w:val="left" w:pos="960"/>
          <w:tab w:val="left" w:pos="961"/>
          <w:tab w:val="left" w:pos="10365"/>
        </w:tabs>
        <w:spacing w:before="164"/>
        <w:ind w:left="426" w:firstLine="0"/>
        <w:jc w:val="left"/>
        <w:rPr>
          <w:color w:val="58595B"/>
          <w:sz w:val="20"/>
        </w:rPr>
      </w:pPr>
      <w:r>
        <w:rPr>
          <w:color w:val="58595B"/>
          <w:sz w:val="20"/>
          <w:lang w:val="fr-FR" w:bidi="fr-FR"/>
        </w:rPr>
        <w:t xml:space="preserve">Autre (préciser) : </w:t>
      </w:r>
      <w:r>
        <w:rPr>
          <w:color w:val="58595B"/>
          <w:sz w:val="20"/>
          <w:u w:val="single" w:color="57585A"/>
          <w:lang w:val="fr-FR" w:bidi="fr-FR"/>
        </w:rPr>
        <w:t xml:space="preserve"> </w:t>
      </w:r>
      <w:r>
        <w:rPr>
          <w:color w:val="58595B"/>
          <w:sz w:val="20"/>
          <w:u w:val="single" w:color="57585A"/>
          <w:lang w:val="fr-FR" w:bidi="fr-FR"/>
        </w:rPr>
        <w:tab/>
      </w:r>
    </w:p>
    <w:p w14:paraId="37475D15" w14:textId="77777777" w:rsidR="00B10982" w:rsidRDefault="00B10982" w:rsidP="00740870">
      <w:pPr>
        <w:pStyle w:val="Textoindependiente"/>
        <w:ind w:left="426"/>
      </w:pPr>
    </w:p>
    <w:p w14:paraId="47CAB80F" w14:textId="77EB2DA1" w:rsidR="00B10982" w:rsidRDefault="00B10982" w:rsidP="00740870">
      <w:pPr>
        <w:pStyle w:val="Textoindependiente"/>
        <w:spacing w:before="9"/>
        <w:ind w:left="426"/>
        <w:rPr>
          <w:sz w:val="17"/>
        </w:rPr>
      </w:pPr>
    </w:p>
    <w:p w14:paraId="14426161" w14:textId="77777777" w:rsidR="00082BB8" w:rsidRDefault="00082BB8" w:rsidP="00740870">
      <w:pPr>
        <w:pStyle w:val="Textoindependiente"/>
        <w:spacing w:before="9"/>
        <w:ind w:left="426"/>
        <w:rPr>
          <w:sz w:val="17"/>
        </w:rPr>
      </w:pPr>
    </w:p>
    <w:p w14:paraId="4703F196" w14:textId="14E1C77E" w:rsidR="00B10982" w:rsidRPr="00CD48A8" w:rsidRDefault="008F7752" w:rsidP="00740870">
      <w:pPr>
        <w:pStyle w:val="Ttulo2"/>
        <w:tabs>
          <w:tab w:val="left" w:pos="2453"/>
        </w:tabs>
        <w:spacing w:before="93" w:line="249" w:lineRule="auto"/>
        <w:ind w:left="426" w:right="531"/>
        <w:rPr>
          <w:lang w:val="fr-FR"/>
        </w:rPr>
      </w:pPr>
      <w:r>
        <w:rPr>
          <w:noProof/>
          <w:lang w:val="fr-FR" w:bidi="fr-FR"/>
        </w:rPr>
        <mc:AlternateContent>
          <mc:Choice Requires="wps">
            <w:drawing>
              <wp:anchor distT="0" distB="0" distL="0" distR="0" simplePos="0" relativeHeight="251656192" behindDoc="1" locked="0" layoutInCell="1" allowOverlap="1" wp14:anchorId="2E020AD5" wp14:editId="36EE859E">
                <wp:simplePos x="0" y="0"/>
                <wp:positionH relativeFrom="page">
                  <wp:posOffset>720090</wp:posOffset>
                </wp:positionH>
                <wp:positionV relativeFrom="paragraph">
                  <wp:posOffset>524510</wp:posOffset>
                </wp:positionV>
                <wp:extent cx="6332855" cy="1471930"/>
                <wp:effectExtent l="0" t="0" r="4445" b="1270"/>
                <wp:wrapTopAndBottom/>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855" cy="1471930"/>
                        </a:xfrm>
                        <a:prstGeom prst="rect">
                          <a:avLst/>
                        </a:prstGeom>
                        <a:solidFill>
                          <a:srgbClr val="EFEF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061DF3" w14:textId="77777777" w:rsidR="00B10982" w:rsidRDefault="00B10982">
                            <w:pPr>
                              <w:pStyle w:val="Textoindependiente"/>
                              <w:rPr>
                                <w:b/>
                              </w:rPr>
                            </w:pPr>
                          </w:p>
                          <w:p w14:paraId="6EB7E3F8" w14:textId="77777777" w:rsidR="00B10982" w:rsidRPr="00CD48A8" w:rsidRDefault="00B434E4">
                            <w:pPr>
                              <w:spacing w:before="154" w:line="278" w:lineRule="auto"/>
                              <w:ind w:left="340" w:right="653"/>
                              <w:rPr>
                                <w:sz w:val="18"/>
                                <w:lang w:val="fr-FR"/>
                              </w:rPr>
                            </w:pPr>
                            <w:r>
                              <w:rPr>
                                <w:color w:val="58595B"/>
                                <w:sz w:val="18"/>
                                <w:lang w:val="fr-FR" w:bidi="fr-FR"/>
                              </w:rPr>
                              <w:t>Si non : Les diverses parties prenantes qui fournissent des services d’EPE suivent parfois un axe différent. Dans ce cas, il peut être utile d’engager un processus visant à préciser la vision et l’axe programmatique de l’EPE au niveau collectif (en incluant si besoin plusieurs axes secondaires).</w:t>
                            </w:r>
                          </w:p>
                          <w:p w14:paraId="1FB18221" w14:textId="77777777" w:rsidR="00B10982" w:rsidRPr="00CD48A8" w:rsidRDefault="00B434E4">
                            <w:pPr>
                              <w:spacing w:before="142" w:line="278" w:lineRule="auto"/>
                              <w:ind w:left="340" w:right="653"/>
                              <w:rPr>
                                <w:sz w:val="18"/>
                                <w:lang w:val="fr-FR"/>
                              </w:rPr>
                            </w:pPr>
                            <w:r>
                              <w:rPr>
                                <w:color w:val="58595B"/>
                                <w:sz w:val="18"/>
                                <w:lang w:val="fr-FR" w:bidi="fr-FR"/>
                              </w:rPr>
                              <w:t xml:space="preserve">Ce processus peut aider à définir un axe programmatique national et consensuel de l’EPE en tenant compte des priorités et des modèles de tous les prestataires de services d’EPE dans votre pays.  D’autres idées sont suggérées à la </w:t>
                            </w:r>
                            <w:r w:rsidRPr="006075B1">
                              <w:rPr>
                                <w:color w:val="58595B"/>
                                <w:sz w:val="18"/>
                                <w:lang w:val="fr-FR" w:bidi="fr-FR"/>
                              </w:rPr>
                              <w:t>section « Utiliser la feuille de travail pour définir les prochaines étapes possibles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020AD5" id="Text Box 13" o:spid="_x0000_s1048" type="#_x0000_t202" style="position:absolute;left:0;text-align:left;margin-left:56.7pt;margin-top:41.3pt;width:498.65pt;height:115.9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" fillcolor="#efeff0" stroked="f">
                <v:textbox inset="0,0,0,0">
                  <w:txbxContent>
                    <w:p w14:paraId="7D061DF3" w14:textId="77777777" w:rsidR="00B10982" w:rsidRDefault="00B10982">
                      <w:pPr>
                        <w:pStyle w:val="Textoindependiente"/>
                        <w:rPr>
                          <w:b/>
                        </w:rPr>
                      </w:pPr>
                    </w:p>
                    <w:p w14:paraId="6EB7E3F8" w14:textId="77777777" w:rsidR="00B10982" w:rsidRPr="00CD48A8" w:rsidRDefault="00B434E4">
                      <w:pPr>
                        <w:spacing w:before="154" w:line="278" w:lineRule="auto"/>
                        <w:ind w:left="340" w:right="653"/>
                        <w:rPr>
                          <w:sz w:val="18"/>
                          <w:lang w:val="fr-FR"/>
                        </w:rPr>
                      </w:pPr>
                      <w:r>
                        <w:rPr>
                          <w:color w:val="58595B"/>
                          <w:sz w:val="18"/>
                          <w:lang w:val="fr-FR" w:bidi="fr-FR"/>
                        </w:rPr>
                        <w:t>Si non : Les diverses parties prenantes qui fournissent des services d’EPE suivent parfois un axe différent. Dans ce cas, il peut être utile d’engager un processus visant à préciser la vision et l’axe programmatique de l’EPE au niveau collectif (en incluant si besoin plusieurs axes secondaires).</w:t>
                      </w:r>
                    </w:p>
                    <w:p w14:paraId="1FB18221" w14:textId="77777777" w:rsidR="00B10982" w:rsidRPr="00CD48A8" w:rsidRDefault="00B434E4">
                      <w:pPr>
                        <w:spacing w:before="142" w:line="278" w:lineRule="auto"/>
                        <w:ind w:left="340" w:right="653"/>
                        <w:rPr>
                          <w:sz w:val="18"/>
                          <w:lang w:val="fr-FR"/>
                        </w:rPr>
                      </w:pPr>
                      <w:r>
                        <w:rPr>
                          <w:color w:val="58595B"/>
                          <w:sz w:val="18"/>
                          <w:lang w:val="fr-FR" w:bidi="fr-FR"/>
                        </w:rPr>
                        <w:t xml:space="preserve">Ce processus peut aider à définir un axe programmatique national et consensuel de l’EPE en tenant compte des priorités et des modèles de tous les prestataires de services d’EPE dans votre pays.  D’autres idées sont suggérées à la </w:t>
                      </w:r>
                      <w:r w:rsidRPr="006075B1">
                        <w:rPr>
                          <w:color w:val="58595B"/>
                          <w:sz w:val="18"/>
                          <w:lang w:val="fr-FR" w:bidi="fr-FR"/>
                        </w:rPr>
                        <w:t>section « Utiliser la feuille de travail pour définir les prochaines étapes possibles ».</w:t>
                      </w:r>
                    </w:p>
                  </w:txbxContent>
                </v:textbox>
                <w10:wrap type="topAndBottom" anchorx="page"/>
              </v:shape>
            </w:pict>
          </mc:Fallback>
        </mc:AlternateContent>
      </w:r>
      <w:r w:rsidR="00B434E4">
        <w:rPr>
          <w:color w:val="913592"/>
          <w:lang w:val="fr-FR" w:bidi="fr-FR"/>
        </w:rPr>
        <w:t>QUESTION 14 : Cet axe principal est-il formellement défini (par exemple, dans le cadre d’une politique éducative) ? Oui</w:t>
      </w:r>
      <w:r w:rsidR="00B434E4">
        <w:rPr>
          <w:color w:val="913592"/>
          <w:lang w:val="fr-FR" w:bidi="fr-FR"/>
        </w:rPr>
        <w:tab/>
        <w:t>Non</w:t>
      </w:r>
    </w:p>
    <w:p w14:paraId="2F6C6E5B" w14:textId="77777777" w:rsidR="00696F41" w:rsidRDefault="00696F41" w:rsidP="00740870">
      <w:pPr>
        <w:tabs>
          <w:tab w:val="left" w:pos="6306"/>
        </w:tabs>
        <w:spacing w:before="167" w:line="249" w:lineRule="auto"/>
        <w:ind w:left="426" w:right="531"/>
        <w:rPr>
          <w:b/>
          <w:color w:val="913592"/>
          <w:sz w:val="24"/>
          <w:lang w:val="fr-FR" w:bidi="fr-FR"/>
        </w:rPr>
      </w:pPr>
    </w:p>
    <w:p w14:paraId="32F202EF" w14:textId="7174F874" w:rsidR="00B10982" w:rsidRPr="00CD48A8" w:rsidRDefault="00B434E4" w:rsidP="00740870">
      <w:pPr>
        <w:tabs>
          <w:tab w:val="left" w:pos="6306"/>
        </w:tabs>
        <w:spacing w:before="167" w:line="249" w:lineRule="auto"/>
        <w:ind w:left="426" w:right="531"/>
        <w:rPr>
          <w:b/>
          <w:sz w:val="24"/>
          <w:lang w:val="fr-FR"/>
        </w:rPr>
      </w:pPr>
      <w:r>
        <w:rPr>
          <w:b/>
          <w:color w:val="913592"/>
          <w:sz w:val="24"/>
          <w:lang w:val="fr-FR" w:bidi="fr-FR"/>
        </w:rPr>
        <w:t>QUESTION 15 : Dans votre pays, la définition du sous-secteur précise-t-elle le nombre d’heures d’enseignement préprimaire/EPE ? Oui</w:t>
      </w:r>
      <w:r>
        <w:rPr>
          <w:b/>
          <w:color w:val="913592"/>
          <w:sz w:val="24"/>
          <w:lang w:val="fr-FR" w:bidi="fr-FR"/>
        </w:rPr>
        <w:tab/>
        <w:t>Non</w:t>
      </w:r>
    </w:p>
    <w:p w14:paraId="09674F76" w14:textId="77777777" w:rsidR="00B10982" w:rsidRPr="00CD48A8" w:rsidRDefault="00B434E4" w:rsidP="00740870">
      <w:pPr>
        <w:pStyle w:val="Textoindependiente"/>
        <w:tabs>
          <w:tab w:val="left" w:pos="10363"/>
        </w:tabs>
        <w:spacing w:before="145"/>
        <w:ind w:left="426"/>
        <w:rPr>
          <w:rFonts w:ascii="Times New Roman"/>
          <w:lang w:val="fr-FR"/>
        </w:rPr>
      </w:pPr>
      <w:r>
        <w:rPr>
          <w:color w:val="58595B"/>
          <w:lang w:val="fr-FR" w:bidi="fr-FR"/>
        </w:rPr>
        <w:t xml:space="preserve">Si oui, quel est le nombre d’heures prévu ? </w:t>
      </w:r>
      <w:r>
        <w:rPr>
          <w:color w:val="58595B"/>
          <w:u w:val="single" w:color="57585A"/>
          <w:lang w:val="fr-FR" w:bidi="fr-FR"/>
        </w:rPr>
        <w:t xml:space="preserve"> </w:t>
      </w:r>
      <w:r>
        <w:rPr>
          <w:color w:val="58595B"/>
          <w:u w:val="single" w:color="57585A"/>
          <w:lang w:val="fr-FR" w:bidi="fr-FR"/>
        </w:rPr>
        <w:tab/>
      </w:r>
    </w:p>
    <w:p w14:paraId="5B602407" w14:textId="5512EC7F" w:rsidR="00B10982" w:rsidRPr="00CD48A8" w:rsidRDefault="00B434E4" w:rsidP="00740870">
      <w:pPr>
        <w:pStyle w:val="Textoindependiente"/>
        <w:spacing w:before="2"/>
        <w:ind w:left="426"/>
        <w:rPr>
          <w:rFonts w:ascii="Times New Roman"/>
          <w:sz w:val="18"/>
          <w:lang w:val="fr-FR"/>
        </w:rPr>
      </w:pPr>
      <w:r>
        <w:rPr>
          <w:noProof/>
          <w:lang w:val="fr-FR" w:bidi="fr-FR"/>
        </w:rPr>
        <mc:AlternateContent>
          <mc:Choice Requires="wps">
            <w:drawing>
              <wp:anchor distT="0" distB="0" distL="0" distR="0" simplePos="0" relativeHeight="251657216" behindDoc="1" locked="0" layoutInCell="1" allowOverlap="1" wp14:anchorId="1F66656C" wp14:editId="2E44591E">
                <wp:simplePos x="0" y="0"/>
                <wp:positionH relativeFrom="page">
                  <wp:posOffset>719455</wp:posOffset>
                </wp:positionH>
                <wp:positionV relativeFrom="paragraph">
                  <wp:posOffset>145415</wp:posOffset>
                </wp:positionV>
                <wp:extent cx="6332855" cy="1341120"/>
                <wp:effectExtent l="0" t="0" r="4445" b="5080"/>
                <wp:wrapTopAndBottom/>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855" cy="1341120"/>
                        </a:xfrm>
                        <a:prstGeom prst="rect">
                          <a:avLst/>
                        </a:prstGeom>
                        <a:solidFill>
                          <a:srgbClr val="EFEF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AC1AE6" w14:textId="77777777" w:rsidR="00B10982" w:rsidRDefault="00B10982">
                            <w:pPr>
                              <w:pStyle w:val="Textoindependiente"/>
                              <w:spacing w:before="5"/>
                              <w:rPr>
                                <w:rFonts w:ascii="Times New Roman"/>
                                <w:sz w:val="26"/>
                              </w:rPr>
                            </w:pPr>
                          </w:p>
                          <w:p w14:paraId="4E90D7C6" w14:textId="77777777" w:rsidR="00B10982" w:rsidRPr="00CD48A8" w:rsidRDefault="00B434E4" w:rsidP="00F37513">
                            <w:pPr>
                              <w:spacing w:before="1" w:line="278" w:lineRule="auto"/>
                              <w:ind w:left="340" w:right="335"/>
                              <w:rPr>
                                <w:sz w:val="18"/>
                                <w:lang w:val="fr-FR"/>
                              </w:rPr>
                            </w:pPr>
                            <w:r>
                              <w:rPr>
                                <w:color w:val="58595B"/>
                                <w:sz w:val="18"/>
                                <w:lang w:val="fr-FR" w:bidi="fr-FR"/>
                              </w:rPr>
                              <w:t>Si non : Il peut être utile d’engager un processus visant à définir le nombre d’heures d’enseignement attendu au niveau national pour chaque modèle de prestation de services.</w:t>
                            </w:r>
                          </w:p>
                          <w:p w14:paraId="25B2A843" w14:textId="77777777" w:rsidR="00B10982" w:rsidRPr="00CD48A8" w:rsidRDefault="00B434E4" w:rsidP="00F37513">
                            <w:pPr>
                              <w:spacing w:before="141" w:line="278" w:lineRule="auto"/>
                              <w:ind w:left="340" w:right="335"/>
                              <w:rPr>
                                <w:sz w:val="18"/>
                                <w:lang w:val="fr-FR"/>
                              </w:rPr>
                            </w:pPr>
                            <w:r>
                              <w:rPr>
                                <w:color w:val="58595B"/>
                                <w:sz w:val="18"/>
                                <w:lang w:val="fr-FR" w:bidi="fr-FR"/>
                              </w:rPr>
                              <w:t xml:space="preserve">Ce processus peut aider à établir un consensus sur le nombre d’heures d’enseignement en fonction du modèle de prestation de services au niveau national. Le nombre d’heures ainsi défini peut ensuite être intégré à une politique d’EPE en cours d’élaboration ou de réforme, ou bien à des documents réglementaires ou normatifs. D’autres idées sont suggérées à la section </w:t>
                            </w:r>
                            <w:r w:rsidRPr="006F4B8A">
                              <w:rPr>
                                <w:color w:val="58595B"/>
                                <w:sz w:val="18"/>
                                <w:lang w:val="fr-FR" w:bidi="fr-FR"/>
                              </w:rPr>
                              <w:t>« Utiliser la feuille de travail</w:t>
                            </w:r>
                            <w:r>
                              <w:rPr>
                                <w:color w:val="58595B"/>
                                <w:sz w:val="18"/>
                                <w:lang w:val="fr-FR" w:bidi="fr-FR"/>
                              </w:rPr>
                              <w:t xml:space="preserve"> pour définir les prochaines étapes possibles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66656C" id="Text Box 12" o:spid="_x0000_s1049" type="#_x0000_t202" style="position:absolute;left:0;text-align:left;margin-left:56.65pt;margin-top:11.45pt;width:498.65pt;height:105.6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" fillcolor="#efeff0" stroked="f">
                <v:textbox inset="0,0,0,0">
                  <w:txbxContent>
                    <w:p w14:paraId="7DAC1AE6" w14:textId="77777777" w:rsidR="00B10982" w:rsidRDefault="00B10982">
                      <w:pPr>
                        <w:pStyle w:val="Textoindependiente"/>
                        <w:spacing w:before="5"/>
                        <w:rPr>
                          <w:rFonts w:ascii="Times New Roman"/>
                          <w:sz w:val="26"/>
                        </w:rPr>
                      </w:pPr>
                    </w:p>
                    <w:p w14:paraId="4E90D7C6" w14:textId="77777777" w:rsidR="00B10982" w:rsidRPr="00CD48A8" w:rsidRDefault="00B434E4" w:rsidP="00F37513">
                      <w:pPr>
                        <w:spacing w:before="1" w:line="278" w:lineRule="auto"/>
                        <w:ind w:left="340" w:right="335"/>
                        <w:rPr>
                          <w:sz w:val="18"/>
                          <w:lang w:val="fr-FR"/>
                        </w:rPr>
                      </w:pPr>
                      <w:r>
                        <w:rPr>
                          <w:color w:val="58595B"/>
                          <w:sz w:val="18"/>
                          <w:lang w:val="fr-FR" w:bidi="fr-FR"/>
                        </w:rPr>
                        <w:t>Si non : Il peut être utile d’engager un processus visant à définir le nombre d’heures d’enseignement attendu au niveau national pour chaque modèle de prestation de services.</w:t>
                      </w:r>
                    </w:p>
                    <w:p w14:paraId="25B2A843" w14:textId="77777777" w:rsidR="00B10982" w:rsidRPr="00CD48A8" w:rsidRDefault="00B434E4" w:rsidP="00F37513">
                      <w:pPr>
                        <w:spacing w:before="141" w:line="278" w:lineRule="auto"/>
                        <w:ind w:left="340" w:right="335"/>
                        <w:rPr>
                          <w:sz w:val="18"/>
                          <w:lang w:val="fr-FR"/>
                        </w:rPr>
                      </w:pPr>
                      <w:r>
                        <w:rPr>
                          <w:color w:val="58595B"/>
                          <w:sz w:val="18"/>
                          <w:lang w:val="fr-FR" w:bidi="fr-FR"/>
                        </w:rPr>
                        <w:t xml:space="preserve">Ce processus peut aider à établir un consensus sur le nombre d’heures d’enseignement en fonction du modèle de prestation de services au niveau national. Le nombre d’heures ainsi défini peut ensuite être intégré à une politique d’EPE en cours d’élaboration ou de réforme, ou bien à des documents réglementaires ou normatifs. D’autres idées sont suggérées à la section </w:t>
                      </w:r>
                      <w:r w:rsidRPr="006F4B8A">
                        <w:rPr>
                          <w:color w:val="58595B"/>
                          <w:sz w:val="18"/>
                          <w:lang w:val="fr-FR" w:bidi="fr-FR"/>
                        </w:rPr>
                        <w:t>« Utiliser la feuille de travail</w:t>
                      </w:r>
                      <w:r>
                        <w:rPr>
                          <w:color w:val="58595B"/>
                          <w:sz w:val="18"/>
                          <w:lang w:val="fr-FR" w:bidi="fr-FR"/>
                        </w:rPr>
                        <w:t xml:space="preserve"> pour définir les prochaines étapes possibles ».</w:t>
                      </w:r>
                    </w:p>
                  </w:txbxContent>
                </v:textbox>
                <w10:wrap type="topAndBottom" anchorx="page"/>
              </v:shape>
            </w:pict>
          </mc:Fallback>
        </mc:AlternateContent>
      </w:r>
    </w:p>
    <w:p w14:paraId="1253094C" w14:textId="77777777" w:rsidR="00B10982" w:rsidRPr="00CD48A8" w:rsidRDefault="00B10982" w:rsidP="00740870">
      <w:pPr>
        <w:pStyle w:val="Textoindependiente"/>
        <w:ind w:left="426"/>
        <w:rPr>
          <w:rFonts w:ascii="Times New Roman"/>
          <w:lang w:val="fr-FR"/>
        </w:rPr>
      </w:pPr>
    </w:p>
    <w:p w14:paraId="1535927F" w14:textId="77777777" w:rsidR="00BC113C" w:rsidRDefault="00BC113C" w:rsidP="00740870">
      <w:pPr>
        <w:pStyle w:val="Textoindependiente"/>
        <w:spacing w:before="2"/>
        <w:ind w:left="426"/>
        <w:rPr>
          <w:rFonts w:ascii="Times New Roman"/>
          <w:lang w:val="fr-FR"/>
        </w:rPr>
        <w:sectPr w:rsidR="00BC113C">
          <w:pgSz w:w="12240" w:h="15840"/>
          <w:pgMar w:top="900" w:right="700" w:bottom="280" w:left="740" w:header="716" w:footer="0" w:gutter="0"/>
          <w:cols w:space="720"/>
        </w:sectPr>
      </w:pPr>
    </w:p>
    <w:p w14:paraId="1698598A" w14:textId="123BA4FF" w:rsidR="00B10982" w:rsidRPr="00CD48A8" w:rsidRDefault="00B10982" w:rsidP="00740870">
      <w:pPr>
        <w:pStyle w:val="Textoindependiente"/>
        <w:spacing w:before="2"/>
        <w:ind w:left="426"/>
        <w:rPr>
          <w:rFonts w:ascii="Times New Roman"/>
          <w:lang w:val="fr-FR"/>
        </w:rPr>
      </w:pPr>
    </w:p>
    <w:p w14:paraId="6DAFCE0F" w14:textId="77777777" w:rsidR="00B10982" w:rsidRPr="00CD48A8" w:rsidRDefault="00B434E4" w:rsidP="00F46FC3">
      <w:pPr>
        <w:spacing w:before="92"/>
        <w:rPr>
          <w:b/>
          <w:sz w:val="24"/>
          <w:lang w:val="fr-FR"/>
        </w:rPr>
      </w:pPr>
      <w:r>
        <w:rPr>
          <w:b/>
          <w:color w:val="58595B"/>
          <w:sz w:val="24"/>
          <w:lang w:val="fr-FR" w:bidi="fr-FR"/>
        </w:rPr>
        <w:t>Services et prestataires du sous-secteur</w:t>
      </w:r>
    </w:p>
    <w:p w14:paraId="0C8107DE" w14:textId="77E6541F" w:rsidR="00B10982" w:rsidRDefault="00B434E4" w:rsidP="00F46FC3">
      <w:pPr>
        <w:spacing w:before="126" w:line="249" w:lineRule="auto"/>
        <w:ind w:right="345"/>
        <w:rPr>
          <w:b/>
          <w:color w:val="913592"/>
          <w:sz w:val="24"/>
          <w:lang w:val="fr-FR" w:bidi="fr-FR"/>
        </w:rPr>
      </w:pPr>
      <w:r>
        <w:rPr>
          <w:b/>
          <w:color w:val="913592"/>
          <w:sz w:val="24"/>
          <w:lang w:val="fr-FR" w:bidi="fr-FR"/>
        </w:rPr>
        <w:t>QUESTION 16 : Quels types de programmes ou services sont généralement considérés comme faisant partie de ce sous-secteur, et qui les fournit ? Examinez le tableau suivant et cochez toutes les réponses applicables.</w:t>
      </w:r>
    </w:p>
    <w:p w14:paraId="5A361B3A" w14:textId="77777777" w:rsidR="00F46FC3" w:rsidRPr="00830901" w:rsidRDefault="00F46FC3" w:rsidP="00F46FC3">
      <w:pPr>
        <w:spacing w:before="126" w:line="249" w:lineRule="auto"/>
        <w:ind w:right="345"/>
        <w:rPr>
          <w:b/>
          <w:color w:val="913592"/>
          <w:sz w:val="18"/>
          <w:szCs w:val="18"/>
          <w:lang w:val="fr-FR" w:bidi="fr-FR"/>
        </w:rPr>
      </w:pPr>
    </w:p>
    <w:tbl>
      <w:tblPr>
        <w:tblW w:w="14175"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1E0" w:firstRow="1" w:lastRow="1" w:firstColumn="1" w:lastColumn="1" w:noHBand="0" w:noVBand="0"/>
      </w:tblPr>
      <w:tblGrid>
        <w:gridCol w:w="1134"/>
        <w:gridCol w:w="1276"/>
        <w:gridCol w:w="1470"/>
        <w:gridCol w:w="1471"/>
        <w:gridCol w:w="1470"/>
        <w:gridCol w:w="1471"/>
        <w:gridCol w:w="1471"/>
        <w:gridCol w:w="1470"/>
        <w:gridCol w:w="1471"/>
        <w:gridCol w:w="1471"/>
      </w:tblGrid>
      <w:tr w:rsidR="00F46FC3" w:rsidRPr="00AA7F3B" w14:paraId="64033142" w14:textId="77777777" w:rsidTr="003A3F23">
        <w:trPr>
          <w:trHeight w:val="422"/>
        </w:trPr>
        <w:tc>
          <w:tcPr>
            <w:tcW w:w="1134" w:type="dxa"/>
            <w:tcBorders>
              <w:top w:val="nil"/>
              <w:left w:val="nil"/>
              <w:right w:val="single" w:sz="34" w:space="0" w:color="FFFFFF"/>
            </w:tcBorders>
          </w:tcPr>
          <w:p w14:paraId="7E4FF823" w14:textId="77777777" w:rsidR="00F46FC3" w:rsidRPr="005C0DAB" w:rsidRDefault="00F46FC3" w:rsidP="00F46FC3">
            <w:pPr>
              <w:pStyle w:val="TableParagraph"/>
              <w:adjustRightInd w:val="0"/>
              <w:snapToGrid w:val="0"/>
              <w:jc w:val="center"/>
              <w:rPr>
                <w:b/>
                <w:sz w:val="16"/>
                <w:szCs w:val="16"/>
              </w:rPr>
            </w:pPr>
            <w:bookmarkStart w:id="2" w:name="_GoBack" w:colFirst="1" w:colLast="1"/>
            <w:r w:rsidRPr="005C0DAB">
              <w:rPr>
                <w:b/>
                <w:color w:val="9C499C"/>
                <w:sz w:val="16"/>
                <w:szCs w:val="16"/>
                <w:lang w:val="fr-FR" w:bidi="fr-FR"/>
              </w:rPr>
              <w:t>Prestataires de services</w:t>
            </w:r>
          </w:p>
        </w:tc>
        <w:tc>
          <w:tcPr>
            <w:tcW w:w="13041" w:type="dxa"/>
            <w:gridSpan w:val="9"/>
            <w:tcBorders>
              <w:top w:val="nil"/>
              <w:left w:val="single" w:sz="34" w:space="0" w:color="FFFFFF"/>
              <w:right w:val="nil"/>
            </w:tcBorders>
          </w:tcPr>
          <w:p w14:paraId="5CEF50FF" w14:textId="470125D9" w:rsidR="00F46FC3" w:rsidRPr="00AA7F3B" w:rsidRDefault="00F46FC3" w:rsidP="00F46FC3">
            <w:pPr>
              <w:pStyle w:val="TableParagraph"/>
              <w:adjustRightInd w:val="0"/>
              <w:snapToGrid w:val="0"/>
              <w:jc w:val="center"/>
              <w:rPr>
                <w:b/>
                <w:sz w:val="18"/>
                <w:szCs w:val="18"/>
                <w:lang w:val="fr-FR"/>
              </w:rPr>
            </w:pPr>
            <w:r w:rsidRPr="00AA7F3B">
              <w:rPr>
                <w:b/>
                <w:color w:val="9C499C"/>
                <w:sz w:val="18"/>
                <w:szCs w:val="18"/>
                <w:lang w:val="fr-FR" w:bidi="fr-FR"/>
              </w:rPr>
              <w:t>Services fournis dans le cadre de l’enseignement préprimaire/EPE selon la définition en vigueur dans votre pays</w:t>
            </w:r>
          </w:p>
        </w:tc>
      </w:tr>
      <w:bookmarkEnd w:id="2"/>
      <w:tr w:rsidR="00F46FC3" w:rsidRPr="005C0DAB" w14:paraId="4C433563" w14:textId="77777777" w:rsidTr="007C2CA9">
        <w:trPr>
          <w:trHeight w:val="1180"/>
        </w:trPr>
        <w:tc>
          <w:tcPr>
            <w:tcW w:w="1134" w:type="dxa"/>
            <w:tcBorders>
              <w:left w:val="nil"/>
              <w:right w:val="single" w:sz="34" w:space="0" w:color="FFFFFF"/>
            </w:tcBorders>
          </w:tcPr>
          <w:p w14:paraId="69859D05" w14:textId="77777777" w:rsidR="00F46FC3" w:rsidRPr="005C0DAB" w:rsidRDefault="00F46FC3" w:rsidP="00F46FC3">
            <w:pPr>
              <w:pStyle w:val="TableParagraph"/>
              <w:adjustRightInd w:val="0"/>
              <w:snapToGrid w:val="0"/>
              <w:rPr>
                <w:rFonts w:ascii="Times New Roman"/>
                <w:sz w:val="14"/>
                <w:szCs w:val="14"/>
                <w:lang w:val="fr-FR"/>
              </w:rPr>
            </w:pPr>
          </w:p>
        </w:tc>
        <w:tc>
          <w:tcPr>
            <w:tcW w:w="1276" w:type="dxa"/>
            <w:tcBorders>
              <w:left w:val="single" w:sz="34" w:space="0" w:color="FFFFFF"/>
            </w:tcBorders>
            <w:shd w:val="clear" w:color="auto" w:fill="EBEBEC"/>
          </w:tcPr>
          <w:p w14:paraId="45E5C62C" w14:textId="7E6D0B3E" w:rsidR="00F46FC3" w:rsidRPr="005C0DAB" w:rsidRDefault="00F46FC3" w:rsidP="00A40DD2">
            <w:pPr>
              <w:pStyle w:val="TableParagraph"/>
              <w:adjustRightInd w:val="0"/>
              <w:snapToGrid w:val="0"/>
              <w:ind w:left="57" w:right="57"/>
              <w:rPr>
                <w:b/>
                <w:sz w:val="14"/>
                <w:szCs w:val="14"/>
                <w:lang w:val="fr-FR"/>
              </w:rPr>
            </w:pPr>
            <w:r w:rsidRPr="005C0DAB">
              <w:rPr>
                <w:b/>
                <w:color w:val="58595B"/>
                <w:sz w:val="14"/>
                <w:szCs w:val="14"/>
                <w:lang w:val="fr-FR" w:bidi="fr-FR"/>
              </w:rPr>
              <w:t>Programmes scolaires officiels agréés dispensés par des prestataires publics</w:t>
            </w:r>
          </w:p>
        </w:tc>
        <w:tc>
          <w:tcPr>
            <w:tcW w:w="1470" w:type="dxa"/>
          </w:tcPr>
          <w:p w14:paraId="1AF05B68" w14:textId="6C75C687" w:rsidR="00F46FC3" w:rsidRPr="005C0DAB" w:rsidRDefault="00F46FC3" w:rsidP="00A40DD2">
            <w:pPr>
              <w:pStyle w:val="TableParagraph"/>
              <w:adjustRightInd w:val="0"/>
              <w:snapToGrid w:val="0"/>
              <w:ind w:left="57" w:right="57"/>
              <w:rPr>
                <w:b/>
                <w:sz w:val="14"/>
                <w:szCs w:val="14"/>
                <w:lang w:val="fr-FR"/>
              </w:rPr>
            </w:pPr>
            <w:r w:rsidRPr="005C0DAB">
              <w:rPr>
                <w:b/>
                <w:color w:val="58595B"/>
                <w:sz w:val="14"/>
                <w:szCs w:val="14"/>
                <w:lang w:val="fr-FR" w:bidi="fr-FR"/>
              </w:rPr>
              <w:t xml:space="preserve">Programmes scolaires officiels établis par le gouvernement </w:t>
            </w:r>
            <w:r w:rsidR="00915A74" w:rsidRPr="005C0DAB">
              <w:rPr>
                <w:b/>
                <w:color w:val="58595B"/>
                <w:sz w:val="14"/>
                <w:szCs w:val="14"/>
                <w:lang w:val="fr-FR" w:bidi="fr-FR"/>
              </w:rPr>
              <w:br/>
            </w:r>
            <w:r w:rsidRPr="005C0DAB">
              <w:rPr>
                <w:b/>
                <w:color w:val="58595B"/>
                <w:sz w:val="14"/>
                <w:szCs w:val="14"/>
                <w:lang w:val="fr-FR" w:bidi="fr-FR"/>
              </w:rPr>
              <w:t>et dispensés par des</w:t>
            </w:r>
            <w:r w:rsidRPr="005C0DAB">
              <w:rPr>
                <w:b/>
                <w:sz w:val="14"/>
                <w:szCs w:val="14"/>
                <w:lang w:val="fr-FR"/>
              </w:rPr>
              <w:t xml:space="preserve"> </w:t>
            </w:r>
            <w:r w:rsidRPr="005C0DAB">
              <w:rPr>
                <w:b/>
                <w:color w:val="58595B"/>
                <w:sz w:val="14"/>
                <w:szCs w:val="14"/>
                <w:lang w:val="fr-FR" w:bidi="fr-FR"/>
              </w:rPr>
              <w:t>enseignants/ animateurs bénévoles de l’enseignement préprimaire/de l’EPE</w:t>
            </w:r>
          </w:p>
        </w:tc>
        <w:tc>
          <w:tcPr>
            <w:tcW w:w="1471" w:type="dxa"/>
          </w:tcPr>
          <w:p w14:paraId="11EF5AF5" w14:textId="675AB4ED" w:rsidR="00F46FC3" w:rsidRPr="005C0DAB" w:rsidRDefault="00F46FC3" w:rsidP="00A40DD2">
            <w:pPr>
              <w:pStyle w:val="TableParagraph"/>
              <w:adjustRightInd w:val="0"/>
              <w:snapToGrid w:val="0"/>
              <w:ind w:left="57" w:right="57"/>
              <w:rPr>
                <w:b/>
                <w:sz w:val="14"/>
                <w:szCs w:val="14"/>
                <w:lang w:val="fr-FR"/>
              </w:rPr>
            </w:pPr>
            <w:r w:rsidRPr="005C0DAB">
              <w:rPr>
                <w:b/>
                <w:color w:val="58595B"/>
                <w:spacing w:val="-2"/>
                <w:sz w:val="14"/>
                <w:szCs w:val="14"/>
                <w:lang w:val="fr-FR" w:bidi="fr-FR"/>
              </w:rPr>
              <w:t>Programmes</w:t>
            </w:r>
            <w:r w:rsidRPr="005C0DAB">
              <w:rPr>
                <w:b/>
                <w:sz w:val="14"/>
                <w:szCs w:val="14"/>
                <w:lang w:val="fr-FR"/>
              </w:rPr>
              <w:t xml:space="preserve"> </w:t>
            </w:r>
            <w:r w:rsidRPr="005C0DAB">
              <w:rPr>
                <w:b/>
                <w:color w:val="58595B"/>
                <w:sz w:val="14"/>
                <w:szCs w:val="14"/>
                <w:lang w:val="fr-FR" w:bidi="fr-FR"/>
              </w:rPr>
              <w:t>communautaires non formels et non agréés d’enseignement préprimaire ou d’EPE</w:t>
            </w:r>
          </w:p>
        </w:tc>
        <w:tc>
          <w:tcPr>
            <w:tcW w:w="1470" w:type="dxa"/>
          </w:tcPr>
          <w:p w14:paraId="268128FF" w14:textId="77777777" w:rsidR="00F46FC3" w:rsidRPr="005C0DAB" w:rsidRDefault="00F46FC3" w:rsidP="00A40DD2">
            <w:pPr>
              <w:pStyle w:val="TableParagraph"/>
              <w:adjustRightInd w:val="0"/>
              <w:snapToGrid w:val="0"/>
              <w:ind w:left="57" w:right="57"/>
              <w:rPr>
                <w:b/>
                <w:sz w:val="14"/>
                <w:szCs w:val="14"/>
                <w:lang w:val="fr-FR"/>
              </w:rPr>
            </w:pPr>
            <w:r w:rsidRPr="005C0DAB">
              <w:rPr>
                <w:b/>
                <w:color w:val="58595B"/>
                <w:sz w:val="14"/>
                <w:szCs w:val="14"/>
                <w:lang w:val="fr-FR" w:bidi="fr-FR"/>
              </w:rPr>
              <w:t xml:space="preserve">Groupes/cours d’éducation parentale </w:t>
            </w:r>
            <w:r w:rsidRPr="005C0DAB">
              <w:rPr>
                <w:b/>
                <w:color w:val="58595B"/>
                <w:sz w:val="14"/>
                <w:szCs w:val="14"/>
                <w:lang w:val="fr-FR" w:bidi="fr-FR"/>
              </w:rPr>
              <w:br/>
              <w:t>liés aux</w:t>
            </w:r>
            <w:r w:rsidRPr="005C0DAB">
              <w:rPr>
                <w:b/>
                <w:sz w:val="14"/>
                <w:szCs w:val="14"/>
                <w:lang w:val="fr-FR"/>
              </w:rPr>
              <w:t xml:space="preserve"> </w:t>
            </w:r>
            <w:r w:rsidRPr="005C0DAB">
              <w:rPr>
                <w:b/>
                <w:color w:val="58595B"/>
                <w:sz w:val="14"/>
                <w:szCs w:val="14"/>
                <w:lang w:val="fr-FR" w:bidi="fr-FR"/>
              </w:rPr>
              <w:t>services d’enseignement préprimaire/</w:t>
            </w:r>
          </w:p>
          <w:p w14:paraId="440E76C2" w14:textId="77777777" w:rsidR="00F46FC3" w:rsidRPr="005C0DAB" w:rsidRDefault="00F46FC3" w:rsidP="00A40DD2">
            <w:pPr>
              <w:pStyle w:val="TableParagraph"/>
              <w:adjustRightInd w:val="0"/>
              <w:snapToGrid w:val="0"/>
              <w:ind w:left="57" w:right="57"/>
              <w:rPr>
                <w:b/>
                <w:sz w:val="14"/>
                <w:szCs w:val="14"/>
              </w:rPr>
            </w:pPr>
            <w:r w:rsidRPr="005C0DAB">
              <w:rPr>
                <w:b/>
                <w:color w:val="58595B"/>
                <w:sz w:val="14"/>
                <w:szCs w:val="14"/>
                <w:lang w:val="fr-FR" w:bidi="fr-FR"/>
              </w:rPr>
              <w:t>EPE</w:t>
            </w:r>
          </w:p>
        </w:tc>
        <w:tc>
          <w:tcPr>
            <w:tcW w:w="1471" w:type="dxa"/>
          </w:tcPr>
          <w:p w14:paraId="79EECC30" w14:textId="51F2B0A9" w:rsidR="00F46FC3" w:rsidRPr="005C0DAB" w:rsidRDefault="00F46FC3" w:rsidP="00A40DD2">
            <w:pPr>
              <w:pStyle w:val="TableParagraph"/>
              <w:adjustRightInd w:val="0"/>
              <w:snapToGrid w:val="0"/>
              <w:ind w:left="57" w:right="57"/>
              <w:rPr>
                <w:b/>
                <w:sz w:val="14"/>
                <w:szCs w:val="14"/>
                <w:lang w:val="fr-FR"/>
              </w:rPr>
            </w:pPr>
            <w:r w:rsidRPr="005C0DAB">
              <w:rPr>
                <w:b/>
                <w:color w:val="58595B"/>
                <w:sz w:val="14"/>
                <w:szCs w:val="14"/>
                <w:lang w:val="fr-FR" w:bidi="fr-FR"/>
              </w:rPr>
              <w:t xml:space="preserve">Groupes/cours d’éducation parentale non </w:t>
            </w:r>
            <w:r w:rsidR="00740E68">
              <w:rPr>
                <w:b/>
                <w:color w:val="58595B"/>
                <w:sz w:val="14"/>
                <w:szCs w:val="14"/>
                <w:lang w:val="fr-FR" w:bidi="fr-FR"/>
              </w:rPr>
              <w:br/>
            </w:r>
            <w:r w:rsidRPr="005C0DAB">
              <w:rPr>
                <w:b/>
                <w:color w:val="58595B"/>
                <w:sz w:val="14"/>
                <w:szCs w:val="14"/>
                <w:lang w:val="fr-FR" w:bidi="fr-FR"/>
              </w:rPr>
              <w:t>liés aux</w:t>
            </w:r>
            <w:r w:rsidRPr="005C0DAB">
              <w:rPr>
                <w:b/>
                <w:sz w:val="14"/>
                <w:szCs w:val="14"/>
                <w:lang w:val="fr-FR"/>
              </w:rPr>
              <w:t xml:space="preserve"> </w:t>
            </w:r>
            <w:r w:rsidRPr="005C0DAB">
              <w:rPr>
                <w:b/>
                <w:color w:val="58595B"/>
                <w:sz w:val="14"/>
                <w:szCs w:val="14"/>
                <w:lang w:val="fr-FR" w:bidi="fr-FR"/>
              </w:rPr>
              <w:t>services publics d’enseignement préprimaire/</w:t>
            </w:r>
          </w:p>
          <w:p w14:paraId="591C33DD" w14:textId="77777777" w:rsidR="00F46FC3" w:rsidRPr="005C0DAB" w:rsidRDefault="00F46FC3" w:rsidP="00A40DD2">
            <w:pPr>
              <w:pStyle w:val="TableParagraph"/>
              <w:adjustRightInd w:val="0"/>
              <w:snapToGrid w:val="0"/>
              <w:ind w:left="57" w:right="57"/>
              <w:rPr>
                <w:b/>
                <w:sz w:val="14"/>
                <w:szCs w:val="14"/>
                <w:lang w:val="fr-FR"/>
              </w:rPr>
            </w:pPr>
            <w:r w:rsidRPr="005C0DAB">
              <w:rPr>
                <w:b/>
                <w:color w:val="58595B"/>
                <w:sz w:val="14"/>
                <w:szCs w:val="14"/>
                <w:lang w:val="fr-FR" w:bidi="fr-FR"/>
              </w:rPr>
              <w:t>EPE</w:t>
            </w:r>
          </w:p>
        </w:tc>
        <w:tc>
          <w:tcPr>
            <w:tcW w:w="1471" w:type="dxa"/>
          </w:tcPr>
          <w:p w14:paraId="29FE8AD1" w14:textId="4F51585A" w:rsidR="00F46FC3" w:rsidRPr="005C0DAB" w:rsidRDefault="00F46FC3" w:rsidP="00A40DD2">
            <w:pPr>
              <w:pStyle w:val="TableParagraph"/>
              <w:adjustRightInd w:val="0"/>
              <w:snapToGrid w:val="0"/>
              <w:ind w:left="57" w:right="57"/>
              <w:rPr>
                <w:b/>
                <w:sz w:val="14"/>
                <w:szCs w:val="14"/>
                <w:lang w:val="fr-FR"/>
              </w:rPr>
            </w:pPr>
            <w:r w:rsidRPr="005C0DAB">
              <w:rPr>
                <w:b/>
                <w:color w:val="58595B"/>
                <w:sz w:val="14"/>
                <w:szCs w:val="14"/>
                <w:lang w:val="fr-FR" w:bidi="fr-FR"/>
              </w:rPr>
              <w:t xml:space="preserve">Visites à domicile effectuées par </w:t>
            </w:r>
            <w:r w:rsidR="00334DEB">
              <w:rPr>
                <w:b/>
                <w:color w:val="58595B"/>
                <w:sz w:val="14"/>
                <w:szCs w:val="14"/>
                <w:lang w:val="fr-FR" w:bidi="fr-FR"/>
              </w:rPr>
              <w:br/>
            </w:r>
            <w:r w:rsidRPr="005C0DAB">
              <w:rPr>
                <w:b/>
                <w:color w:val="58595B"/>
                <w:sz w:val="14"/>
                <w:szCs w:val="14"/>
                <w:lang w:val="fr-FR" w:bidi="fr-FR"/>
              </w:rPr>
              <w:t xml:space="preserve">des prestataires publics officiels chez les enfants </w:t>
            </w:r>
            <w:r w:rsidR="00334DEB">
              <w:rPr>
                <w:b/>
                <w:color w:val="58595B"/>
                <w:sz w:val="14"/>
                <w:szCs w:val="14"/>
                <w:lang w:val="fr-FR" w:bidi="fr-FR"/>
              </w:rPr>
              <w:br/>
            </w:r>
            <w:r w:rsidRPr="005C0DAB">
              <w:rPr>
                <w:b/>
                <w:color w:val="58595B"/>
                <w:sz w:val="14"/>
                <w:szCs w:val="14"/>
                <w:lang w:val="fr-FR" w:bidi="fr-FR"/>
              </w:rPr>
              <w:t>en âge de recevoir des services d’enseignement préprimaire ou d’EPE</w:t>
            </w:r>
          </w:p>
        </w:tc>
        <w:tc>
          <w:tcPr>
            <w:tcW w:w="1470" w:type="dxa"/>
          </w:tcPr>
          <w:p w14:paraId="25202C20" w14:textId="77777777" w:rsidR="00F46FC3" w:rsidRPr="005C0DAB" w:rsidRDefault="00F46FC3" w:rsidP="00A40DD2">
            <w:pPr>
              <w:pStyle w:val="TableParagraph"/>
              <w:adjustRightInd w:val="0"/>
              <w:snapToGrid w:val="0"/>
              <w:ind w:left="57" w:right="57"/>
              <w:rPr>
                <w:b/>
                <w:sz w:val="14"/>
                <w:szCs w:val="14"/>
                <w:lang w:val="fr-FR"/>
              </w:rPr>
            </w:pPr>
            <w:r w:rsidRPr="005C0DAB">
              <w:rPr>
                <w:b/>
                <w:color w:val="58595B"/>
                <w:sz w:val="14"/>
                <w:szCs w:val="14"/>
                <w:lang w:val="fr-FR" w:bidi="fr-FR"/>
              </w:rPr>
              <w:t>Visites à domicile effectuées par d’autres prestataires</w:t>
            </w:r>
            <w:r w:rsidRPr="005C0DAB">
              <w:rPr>
                <w:b/>
                <w:sz w:val="14"/>
                <w:szCs w:val="14"/>
                <w:lang w:val="fr-FR"/>
              </w:rPr>
              <w:t xml:space="preserve"> </w:t>
            </w:r>
            <w:r w:rsidRPr="005C0DAB">
              <w:rPr>
                <w:b/>
                <w:color w:val="58595B"/>
                <w:sz w:val="14"/>
                <w:szCs w:val="14"/>
                <w:lang w:val="fr-FR" w:bidi="fr-FR"/>
              </w:rPr>
              <w:t>chez les enfants en âge de recevoir des services d’enseignement préprimaire ou d’EPE</w:t>
            </w:r>
          </w:p>
        </w:tc>
        <w:tc>
          <w:tcPr>
            <w:tcW w:w="1471" w:type="dxa"/>
          </w:tcPr>
          <w:p w14:paraId="5E4983F1" w14:textId="77777777" w:rsidR="00F46FC3" w:rsidRPr="005C0DAB" w:rsidRDefault="00F46FC3" w:rsidP="00A40DD2">
            <w:pPr>
              <w:pStyle w:val="TableParagraph"/>
              <w:adjustRightInd w:val="0"/>
              <w:snapToGrid w:val="0"/>
              <w:ind w:left="57" w:right="57"/>
              <w:rPr>
                <w:b/>
                <w:sz w:val="14"/>
                <w:szCs w:val="14"/>
                <w:lang w:val="fr-FR"/>
              </w:rPr>
            </w:pPr>
            <w:r w:rsidRPr="005C0DAB">
              <w:rPr>
                <w:b/>
                <w:color w:val="58595B"/>
                <w:sz w:val="14"/>
                <w:szCs w:val="14"/>
                <w:lang w:val="fr-FR" w:bidi="fr-FR"/>
              </w:rPr>
              <w:t>Programmes</w:t>
            </w:r>
            <w:r w:rsidRPr="005C0DAB">
              <w:rPr>
                <w:b/>
                <w:sz w:val="14"/>
                <w:szCs w:val="14"/>
                <w:lang w:val="fr-FR"/>
              </w:rPr>
              <w:t xml:space="preserve"> </w:t>
            </w:r>
            <w:r w:rsidRPr="005C0DAB">
              <w:rPr>
                <w:b/>
                <w:color w:val="58595B"/>
                <w:spacing w:val="-2"/>
                <w:sz w:val="14"/>
                <w:szCs w:val="14"/>
                <w:lang w:val="fr-FR" w:bidi="fr-FR"/>
              </w:rPr>
              <w:t xml:space="preserve">non formels d’enseignement préscolaire/EPE agréés par l’État </w:t>
            </w:r>
            <w:r w:rsidRPr="005C0DAB">
              <w:rPr>
                <w:b/>
                <w:color w:val="58595B"/>
                <w:sz w:val="14"/>
                <w:szCs w:val="14"/>
                <w:lang w:val="fr-FR" w:bidi="fr-FR"/>
              </w:rPr>
              <w:t>dispensés à domicile</w:t>
            </w:r>
          </w:p>
        </w:tc>
        <w:tc>
          <w:tcPr>
            <w:tcW w:w="1471" w:type="dxa"/>
            <w:tcBorders>
              <w:right w:val="nil"/>
            </w:tcBorders>
          </w:tcPr>
          <w:p w14:paraId="455796DB" w14:textId="77777777" w:rsidR="00F46FC3" w:rsidRPr="005C0DAB" w:rsidRDefault="00F46FC3" w:rsidP="00A40DD2">
            <w:pPr>
              <w:pStyle w:val="TableParagraph"/>
              <w:adjustRightInd w:val="0"/>
              <w:snapToGrid w:val="0"/>
              <w:ind w:left="57" w:right="57"/>
              <w:rPr>
                <w:b/>
                <w:sz w:val="14"/>
                <w:szCs w:val="14"/>
                <w:lang w:val="fr-FR"/>
              </w:rPr>
            </w:pPr>
            <w:r w:rsidRPr="005C0DAB">
              <w:rPr>
                <w:b/>
                <w:color w:val="58595B"/>
                <w:sz w:val="14"/>
                <w:szCs w:val="14"/>
                <w:lang w:val="fr-FR" w:bidi="fr-FR"/>
              </w:rPr>
              <w:t>Programmes</w:t>
            </w:r>
            <w:r w:rsidRPr="005C0DAB">
              <w:rPr>
                <w:b/>
                <w:sz w:val="14"/>
                <w:szCs w:val="14"/>
                <w:lang w:val="fr-FR"/>
              </w:rPr>
              <w:t xml:space="preserve"> </w:t>
            </w:r>
            <w:r w:rsidRPr="005C0DAB">
              <w:rPr>
                <w:b/>
                <w:color w:val="58595B"/>
                <w:sz w:val="14"/>
                <w:szCs w:val="14"/>
                <w:lang w:val="fr-FR" w:bidi="fr-FR"/>
              </w:rPr>
              <w:t>non formels d’enseignement préscolaire/EPE non agréés par l’État dispensés à domicile</w:t>
            </w:r>
          </w:p>
        </w:tc>
      </w:tr>
      <w:tr w:rsidR="00F46FC3" w:rsidRPr="005C0DAB" w14:paraId="56DF59AB" w14:textId="77777777" w:rsidTr="007C2CA9">
        <w:trPr>
          <w:trHeight w:val="604"/>
        </w:trPr>
        <w:tc>
          <w:tcPr>
            <w:tcW w:w="1134" w:type="dxa"/>
            <w:tcBorders>
              <w:left w:val="nil"/>
              <w:right w:val="single" w:sz="34" w:space="0" w:color="FFFFFF"/>
            </w:tcBorders>
          </w:tcPr>
          <w:p w14:paraId="4963EB09" w14:textId="77777777" w:rsidR="00F46FC3" w:rsidRPr="005C0DAB" w:rsidRDefault="00F46FC3" w:rsidP="00F46FC3">
            <w:pPr>
              <w:pStyle w:val="TableParagraph"/>
              <w:adjustRightInd w:val="0"/>
              <w:snapToGrid w:val="0"/>
              <w:rPr>
                <w:sz w:val="14"/>
                <w:szCs w:val="14"/>
              </w:rPr>
            </w:pPr>
            <w:r w:rsidRPr="005C0DAB">
              <w:rPr>
                <w:color w:val="58595B"/>
                <w:sz w:val="14"/>
                <w:szCs w:val="14"/>
                <w:lang w:val="fr-FR" w:bidi="fr-FR"/>
              </w:rPr>
              <w:t>Prestataires publics</w:t>
            </w:r>
          </w:p>
        </w:tc>
        <w:tc>
          <w:tcPr>
            <w:tcW w:w="1276" w:type="dxa"/>
            <w:tcBorders>
              <w:left w:val="single" w:sz="34" w:space="0" w:color="FFFFFF"/>
            </w:tcBorders>
            <w:shd w:val="clear" w:color="auto" w:fill="F1F2F2"/>
          </w:tcPr>
          <w:p w14:paraId="193C8A78" w14:textId="77777777" w:rsidR="00F46FC3" w:rsidRPr="005C0DAB" w:rsidRDefault="00F46FC3" w:rsidP="00F46FC3">
            <w:pPr>
              <w:pStyle w:val="TableParagraph"/>
              <w:adjustRightInd w:val="0"/>
              <w:snapToGrid w:val="0"/>
              <w:rPr>
                <w:rFonts w:ascii="Times New Roman"/>
                <w:sz w:val="14"/>
                <w:szCs w:val="14"/>
              </w:rPr>
            </w:pPr>
          </w:p>
        </w:tc>
        <w:tc>
          <w:tcPr>
            <w:tcW w:w="1470" w:type="dxa"/>
          </w:tcPr>
          <w:p w14:paraId="4298DB09" w14:textId="77777777" w:rsidR="00F46FC3" w:rsidRPr="005C0DAB" w:rsidRDefault="00F46FC3" w:rsidP="00F46FC3">
            <w:pPr>
              <w:pStyle w:val="TableParagraph"/>
              <w:adjustRightInd w:val="0"/>
              <w:snapToGrid w:val="0"/>
              <w:rPr>
                <w:rFonts w:ascii="Times New Roman"/>
                <w:sz w:val="14"/>
                <w:szCs w:val="14"/>
              </w:rPr>
            </w:pPr>
          </w:p>
        </w:tc>
        <w:tc>
          <w:tcPr>
            <w:tcW w:w="1471" w:type="dxa"/>
          </w:tcPr>
          <w:p w14:paraId="7D17C002" w14:textId="77777777" w:rsidR="00F46FC3" w:rsidRPr="005C0DAB" w:rsidRDefault="00F46FC3" w:rsidP="00F46FC3">
            <w:pPr>
              <w:pStyle w:val="TableParagraph"/>
              <w:adjustRightInd w:val="0"/>
              <w:snapToGrid w:val="0"/>
              <w:rPr>
                <w:rFonts w:ascii="Times New Roman"/>
                <w:sz w:val="14"/>
                <w:szCs w:val="14"/>
              </w:rPr>
            </w:pPr>
          </w:p>
        </w:tc>
        <w:tc>
          <w:tcPr>
            <w:tcW w:w="1470" w:type="dxa"/>
          </w:tcPr>
          <w:p w14:paraId="132E0178" w14:textId="77777777" w:rsidR="00F46FC3" w:rsidRPr="005C0DAB" w:rsidRDefault="00F46FC3" w:rsidP="00F46FC3">
            <w:pPr>
              <w:pStyle w:val="TableParagraph"/>
              <w:adjustRightInd w:val="0"/>
              <w:snapToGrid w:val="0"/>
              <w:rPr>
                <w:rFonts w:ascii="Times New Roman"/>
                <w:sz w:val="14"/>
                <w:szCs w:val="14"/>
              </w:rPr>
            </w:pPr>
          </w:p>
        </w:tc>
        <w:tc>
          <w:tcPr>
            <w:tcW w:w="1471" w:type="dxa"/>
          </w:tcPr>
          <w:p w14:paraId="66FB0C11" w14:textId="77777777" w:rsidR="00F46FC3" w:rsidRPr="005C0DAB" w:rsidRDefault="00F46FC3" w:rsidP="00F46FC3">
            <w:pPr>
              <w:pStyle w:val="TableParagraph"/>
              <w:adjustRightInd w:val="0"/>
              <w:snapToGrid w:val="0"/>
              <w:rPr>
                <w:rFonts w:ascii="Times New Roman"/>
                <w:sz w:val="14"/>
                <w:szCs w:val="14"/>
              </w:rPr>
            </w:pPr>
          </w:p>
        </w:tc>
        <w:tc>
          <w:tcPr>
            <w:tcW w:w="1471" w:type="dxa"/>
          </w:tcPr>
          <w:p w14:paraId="480AE036" w14:textId="77777777" w:rsidR="00F46FC3" w:rsidRPr="005C0DAB" w:rsidRDefault="00F46FC3" w:rsidP="00F46FC3">
            <w:pPr>
              <w:pStyle w:val="TableParagraph"/>
              <w:adjustRightInd w:val="0"/>
              <w:snapToGrid w:val="0"/>
              <w:rPr>
                <w:rFonts w:ascii="Times New Roman"/>
                <w:sz w:val="14"/>
                <w:szCs w:val="14"/>
              </w:rPr>
            </w:pPr>
          </w:p>
        </w:tc>
        <w:tc>
          <w:tcPr>
            <w:tcW w:w="1470" w:type="dxa"/>
          </w:tcPr>
          <w:p w14:paraId="64485101" w14:textId="77777777" w:rsidR="00F46FC3" w:rsidRPr="005C0DAB" w:rsidRDefault="00F46FC3" w:rsidP="00F46FC3">
            <w:pPr>
              <w:pStyle w:val="TableParagraph"/>
              <w:adjustRightInd w:val="0"/>
              <w:snapToGrid w:val="0"/>
              <w:rPr>
                <w:rFonts w:ascii="Times New Roman"/>
                <w:sz w:val="14"/>
                <w:szCs w:val="14"/>
              </w:rPr>
            </w:pPr>
          </w:p>
        </w:tc>
        <w:tc>
          <w:tcPr>
            <w:tcW w:w="1471" w:type="dxa"/>
          </w:tcPr>
          <w:p w14:paraId="455887F4" w14:textId="77777777" w:rsidR="00F46FC3" w:rsidRPr="005C0DAB" w:rsidRDefault="00F46FC3" w:rsidP="00F46FC3">
            <w:pPr>
              <w:pStyle w:val="TableParagraph"/>
              <w:adjustRightInd w:val="0"/>
              <w:snapToGrid w:val="0"/>
              <w:rPr>
                <w:rFonts w:ascii="Times New Roman"/>
                <w:sz w:val="14"/>
                <w:szCs w:val="14"/>
              </w:rPr>
            </w:pPr>
          </w:p>
        </w:tc>
        <w:tc>
          <w:tcPr>
            <w:tcW w:w="1471" w:type="dxa"/>
            <w:tcBorders>
              <w:right w:val="nil"/>
            </w:tcBorders>
          </w:tcPr>
          <w:p w14:paraId="70646764" w14:textId="77777777" w:rsidR="00F46FC3" w:rsidRPr="005C0DAB" w:rsidRDefault="00F46FC3" w:rsidP="00F46FC3">
            <w:pPr>
              <w:pStyle w:val="TableParagraph"/>
              <w:adjustRightInd w:val="0"/>
              <w:snapToGrid w:val="0"/>
              <w:rPr>
                <w:rFonts w:ascii="Times New Roman"/>
                <w:sz w:val="14"/>
                <w:szCs w:val="14"/>
              </w:rPr>
            </w:pPr>
          </w:p>
        </w:tc>
      </w:tr>
      <w:tr w:rsidR="00F46FC3" w:rsidRPr="005C0DAB" w14:paraId="1B621ABB" w14:textId="77777777" w:rsidTr="007C2CA9">
        <w:trPr>
          <w:trHeight w:val="611"/>
        </w:trPr>
        <w:tc>
          <w:tcPr>
            <w:tcW w:w="1134" w:type="dxa"/>
            <w:tcBorders>
              <w:left w:val="nil"/>
              <w:right w:val="single" w:sz="34" w:space="0" w:color="FFFFFF"/>
            </w:tcBorders>
          </w:tcPr>
          <w:p w14:paraId="517FD627" w14:textId="77777777" w:rsidR="00F46FC3" w:rsidRPr="005C0DAB" w:rsidRDefault="00F46FC3" w:rsidP="00F46FC3">
            <w:pPr>
              <w:pStyle w:val="TableParagraph"/>
              <w:adjustRightInd w:val="0"/>
              <w:snapToGrid w:val="0"/>
              <w:rPr>
                <w:sz w:val="14"/>
                <w:szCs w:val="14"/>
              </w:rPr>
            </w:pPr>
            <w:r w:rsidRPr="005C0DAB">
              <w:rPr>
                <w:color w:val="58595B"/>
                <w:sz w:val="14"/>
                <w:szCs w:val="14"/>
                <w:lang w:val="fr-FR" w:bidi="fr-FR"/>
              </w:rPr>
              <w:t>Prestataires privés</w:t>
            </w:r>
          </w:p>
        </w:tc>
        <w:tc>
          <w:tcPr>
            <w:tcW w:w="1276" w:type="dxa"/>
            <w:tcBorders>
              <w:left w:val="single" w:sz="34" w:space="0" w:color="FFFFFF"/>
            </w:tcBorders>
            <w:shd w:val="clear" w:color="auto" w:fill="F1F2F2"/>
          </w:tcPr>
          <w:p w14:paraId="304778A0" w14:textId="77777777" w:rsidR="00F46FC3" w:rsidRPr="005C0DAB" w:rsidRDefault="00F46FC3" w:rsidP="00F46FC3">
            <w:pPr>
              <w:pStyle w:val="TableParagraph"/>
              <w:adjustRightInd w:val="0"/>
              <w:snapToGrid w:val="0"/>
              <w:rPr>
                <w:rFonts w:ascii="Times New Roman"/>
                <w:sz w:val="14"/>
                <w:szCs w:val="14"/>
              </w:rPr>
            </w:pPr>
          </w:p>
        </w:tc>
        <w:tc>
          <w:tcPr>
            <w:tcW w:w="1470" w:type="dxa"/>
          </w:tcPr>
          <w:p w14:paraId="40EB5F87" w14:textId="77777777" w:rsidR="00F46FC3" w:rsidRPr="005C0DAB" w:rsidRDefault="00F46FC3" w:rsidP="00F46FC3">
            <w:pPr>
              <w:pStyle w:val="TableParagraph"/>
              <w:adjustRightInd w:val="0"/>
              <w:snapToGrid w:val="0"/>
              <w:rPr>
                <w:rFonts w:ascii="Times New Roman"/>
                <w:sz w:val="14"/>
                <w:szCs w:val="14"/>
              </w:rPr>
            </w:pPr>
          </w:p>
        </w:tc>
        <w:tc>
          <w:tcPr>
            <w:tcW w:w="1471" w:type="dxa"/>
          </w:tcPr>
          <w:p w14:paraId="20BC89DF" w14:textId="77777777" w:rsidR="00F46FC3" w:rsidRPr="005C0DAB" w:rsidRDefault="00F46FC3" w:rsidP="00F46FC3">
            <w:pPr>
              <w:pStyle w:val="TableParagraph"/>
              <w:adjustRightInd w:val="0"/>
              <w:snapToGrid w:val="0"/>
              <w:rPr>
                <w:rFonts w:ascii="Times New Roman"/>
                <w:sz w:val="14"/>
                <w:szCs w:val="14"/>
              </w:rPr>
            </w:pPr>
          </w:p>
        </w:tc>
        <w:tc>
          <w:tcPr>
            <w:tcW w:w="1470" w:type="dxa"/>
          </w:tcPr>
          <w:p w14:paraId="7C0202F4" w14:textId="77777777" w:rsidR="00F46FC3" w:rsidRPr="005C0DAB" w:rsidRDefault="00F46FC3" w:rsidP="00F46FC3">
            <w:pPr>
              <w:pStyle w:val="TableParagraph"/>
              <w:adjustRightInd w:val="0"/>
              <w:snapToGrid w:val="0"/>
              <w:rPr>
                <w:rFonts w:ascii="Times New Roman"/>
                <w:sz w:val="14"/>
                <w:szCs w:val="14"/>
              </w:rPr>
            </w:pPr>
          </w:p>
        </w:tc>
        <w:tc>
          <w:tcPr>
            <w:tcW w:w="1471" w:type="dxa"/>
          </w:tcPr>
          <w:p w14:paraId="74384DC3" w14:textId="77777777" w:rsidR="00F46FC3" w:rsidRPr="005C0DAB" w:rsidRDefault="00F46FC3" w:rsidP="00F46FC3">
            <w:pPr>
              <w:pStyle w:val="TableParagraph"/>
              <w:adjustRightInd w:val="0"/>
              <w:snapToGrid w:val="0"/>
              <w:rPr>
                <w:rFonts w:ascii="Times New Roman"/>
                <w:sz w:val="14"/>
                <w:szCs w:val="14"/>
              </w:rPr>
            </w:pPr>
          </w:p>
        </w:tc>
        <w:tc>
          <w:tcPr>
            <w:tcW w:w="1471" w:type="dxa"/>
          </w:tcPr>
          <w:p w14:paraId="2F0C2D40" w14:textId="77777777" w:rsidR="00F46FC3" w:rsidRPr="005C0DAB" w:rsidRDefault="00F46FC3" w:rsidP="00F46FC3">
            <w:pPr>
              <w:pStyle w:val="TableParagraph"/>
              <w:adjustRightInd w:val="0"/>
              <w:snapToGrid w:val="0"/>
              <w:rPr>
                <w:rFonts w:ascii="Times New Roman"/>
                <w:sz w:val="14"/>
                <w:szCs w:val="14"/>
              </w:rPr>
            </w:pPr>
          </w:p>
        </w:tc>
        <w:tc>
          <w:tcPr>
            <w:tcW w:w="1470" w:type="dxa"/>
          </w:tcPr>
          <w:p w14:paraId="0130AA06" w14:textId="77777777" w:rsidR="00F46FC3" w:rsidRPr="005C0DAB" w:rsidRDefault="00F46FC3" w:rsidP="00F46FC3">
            <w:pPr>
              <w:pStyle w:val="TableParagraph"/>
              <w:adjustRightInd w:val="0"/>
              <w:snapToGrid w:val="0"/>
              <w:rPr>
                <w:rFonts w:ascii="Times New Roman"/>
                <w:sz w:val="14"/>
                <w:szCs w:val="14"/>
              </w:rPr>
            </w:pPr>
          </w:p>
        </w:tc>
        <w:tc>
          <w:tcPr>
            <w:tcW w:w="1471" w:type="dxa"/>
          </w:tcPr>
          <w:p w14:paraId="42F75D61" w14:textId="77777777" w:rsidR="00F46FC3" w:rsidRPr="005C0DAB" w:rsidRDefault="00F46FC3" w:rsidP="00F46FC3">
            <w:pPr>
              <w:pStyle w:val="TableParagraph"/>
              <w:adjustRightInd w:val="0"/>
              <w:snapToGrid w:val="0"/>
              <w:rPr>
                <w:rFonts w:ascii="Times New Roman"/>
                <w:sz w:val="14"/>
                <w:szCs w:val="14"/>
              </w:rPr>
            </w:pPr>
          </w:p>
        </w:tc>
        <w:tc>
          <w:tcPr>
            <w:tcW w:w="1471" w:type="dxa"/>
            <w:tcBorders>
              <w:right w:val="nil"/>
            </w:tcBorders>
          </w:tcPr>
          <w:p w14:paraId="26C62ABB" w14:textId="77777777" w:rsidR="00F46FC3" w:rsidRPr="005C0DAB" w:rsidRDefault="00F46FC3" w:rsidP="00F46FC3">
            <w:pPr>
              <w:pStyle w:val="TableParagraph"/>
              <w:adjustRightInd w:val="0"/>
              <w:snapToGrid w:val="0"/>
              <w:rPr>
                <w:rFonts w:ascii="Times New Roman"/>
                <w:sz w:val="14"/>
                <w:szCs w:val="14"/>
              </w:rPr>
            </w:pPr>
          </w:p>
        </w:tc>
      </w:tr>
      <w:tr w:rsidR="00F46FC3" w:rsidRPr="005C0DAB" w14:paraId="5C746B4C" w14:textId="77777777" w:rsidTr="007C2CA9">
        <w:trPr>
          <w:trHeight w:val="611"/>
        </w:trPr>
        <w:tc>
          <w:tcPr>
            <w:tcW w:w="1134" w:type="dxa"/>
            <w:tcBorders>
              <w:left w:val="nil"/>
              <w:right w:val="single" w:sz="34" w:space="0" w:color="FFFFFF"/>
            </w:tcBorders>
          </w:tcPr>
          <w:p w14:paraId="1DA846C3" w14:textId="78B2FE00" w:rsidR="00F46FC3" w:rsidRPr="005C0DAB" w:rsidRDefault="00F46FC3" w:rsidP="00F46FC3">
            <w:pPr>
              <w:pStyle w:val="TableParagraph"/>
              <w:adjustRightInd w:val="0"/>
              <w:snapToGrid w:val="0"/>
              <w:rPr>
                <w:sz w:val="14"/>
                <w:szCs w:val="14"/>
                <w:lang w:val="fr-FR"/>
              </w:rPr>
            </w:pPr>
            <w:r w:rsidRPr="005C0DAB">
              <w:rPr>
                <w:color w:val="58595B"/>
                <w:sz w:val="14"/>
                <w:szCs w:val="14"/>
                <w:lang w:val="fr-FR" w:bidi="fr-FR"/>
              </w:rPr>
              <w:t xml:space="preserve">Prestataires de </w:t>
            </w:r>
            <w:r w:rsidR="003A3F23">
              <w:rPr>
                <w:color w:val="58595B"/>
                <w:sz w:val="14"/>
                <w:szCs w:val="14"/>
                <w:lang w:val="fr-FR" w:bidi="fr-FR"/>
              </w:rPr>
              <w:br/>
            </w:r>
            <w:r w:rsidRPr="005C0DAB">
              <w:rPr>
                <w:color w:val="58595B"/>
                <w:sz w:val="14"/>
                <w:szCs w:val="14"/>
                <w:lang w:val="fr-FR" w:bidi="fr-FR"/>
              </w:rPr>
              <w:t>la société civile</w:t>
            </w:r>
          </w:p>
        </w:tc>
        <w:tc>
          <w:tcPr>
            <w:tcW w:w="1276" w:type="dxa"/>
            <w:tcBorders>
              <w:left w:val="single" w:sz="34" w:space="0" w:color="FFFFFF"/>
            </w:tcBorders>
            <w:shd w:val="clear" w:color="auto" w:fill="F1F2F2"/>
          </w:tcPr>
          <w:p w14:paraId="5BAF5D9C" w14:textId="77777777" w:rsidR="00F46FC3" w:rsidRPr="005C0DAB" w:rsidRDefault="00F46FC3" w:rsidP="00F46FC3">
            <w:pPr>
              <w:pStyle w:val="TableParagraph"/>
              <w:adjustRightInd w:val="0"/>
              <w:snapToGrid w:val="0"/>
              <w:rPr>
                <w:rFonts w:ascii="Times New Roman"/>
                <w:sz w:val="14"/>
                <w:szCs w:val="14"/>
                <w:lang w:val="fr-FR"/>
              </w:rPr>
            </w:pPr>
          </w:p>
        </w:tc>
        <w:tc>
          <w:tcPr>
            <w:tcW w:w="1470" w:type="dxa"/>
          </w:tcPr>
          <w:p w14:paraId="71A72168" w14:textId="77777777" w:rsidR="00F46FC3" w:rsidRPr="005C0DAB" w:rsidRDefault="00F46FC3" w:rsidP="00F46FC3">
            <w:pPr>
              <w:pStyle w:val="TableParagraph"/>
              <w:adjustRightInd w:val="0"/>
              <w:snapToGrid w:val="0"/>
              <w:rPr>
                <w:rFonts w:ascii="Times New Roman"/>
                <w:sz w:val="14"/>
                <w:szCs w:val="14"/>
                <w:lang w:val="fr-FR"/>
              </w:rPr>
            </w:pPr>
          </w:p>
        </w:tc>
        <w:tc>
          <w:tcPr>
            <w:tcW w:w="1471" w:type="dxa"/>
          </w:tcPr>
          <w:p w14:paraId="33B976A9" w14:textId="77777777" w:rsidR="00F46FC3" w:rsidRPr="005C0DAB" w:rsidRDefault="00F46FC3" w:rsidP="00F46FC3">
            <w:pPr>
              <w:pStyle w:val="TableParagraph"/>
              <w:adjustRightInd w:val="0"/>
              <w:snapToGrid w:val="0"/>
              <w:rPr>
                <w:rFonts w:ascii="Times New Roman"/>
                <w:sz w:val="14"/>
                <w:szCs w:val="14"/>
                <w:lang w:val="fr-FR"/>
              </w:rPr>
            </w:pPr>
          </w:p>
        </w:tc>
        <w:tc>
          <w:tcPr>
            <w:tcW w:w="1470" w:type="dxa"/>
          </w:tcPr>
          <w:p w14:paraId="6D0A102D" w14:textId="77777777" w:rsidR="00F46FC3" w:rsidRPr="005C0DAB" w:rsidRDefault="00F46FC3" w:rsidP="00F46FC3">
            <w:pPr>
              <w:pStyle w:val="TableParagraph"/>
              <w:adjustRightInd w:val="0"/>
              <w:snapToGrid w:val="0"/>
              <w:rPr>
                <w:rFonts w:ascii="Times New Roman"/>
                <w:sz w:val="14"/>
                <w:szCs w:val="14"/>
                <w:lang w:val="fr-FR"/>
              </w:rPr>
            </w:pPr>
          </w:p>
        </w:tc>
        <w:tc>
          <w:tcPr>
            <w:tcW w:w="1471" w:type="dxa"/>
          </w:tcPr>
          <w:p w14:paraId="361B85EF" w14:textId="77777777" w:rsidR="00F46FC3" w:rsidRPr="005C0DAB" w:rsidRDefault="00F46FC3" w:rsidP="00F46FC3">
            <w:pPr>
              <w:pStyle w:val="TableParagraph"/>
              <w:adjustRightInd w:val="0"/>
              <w:snapToGrid w:val="0"/>
              <w:rPr>
                <w:rFonts w:ascii="Times New Roman"/>
                <w:sz w:val="14"/>
                <w:szCs w:val="14"/>
                <w:lang w:val="fr-FR"/>
              </w:rPr>
            </w:pPr>
          </w:p>
        </w:tc>
        <w:tc>
          <w:tcPr>
            <w:tcW w:w="1471" w:type="dxa"/>
          </w:tcPr>
          <w:p w14:paraId="58EDF7C4" w14:textId="77777777" w:rsidR="00F46FC3" w:rsidRPr="005C0DAB" w:rsidRDefault="00F46FC3" w:rsidP="00F46FC3">
            <w:pPr>
              <w:pStyle w:val="TableParagraph"/>
              <w:adjustRightInd w:val="0"/>
              <w:snapToGrid w:val="0"/>
              <w:rPr>
                <w:rFonts w:ascii="Times New Roman"/>
                <w:sz w:val="14"/>
                <w:szCs w:val="14"/>
                <w:lang w:val="fr-FR"/>
              </w:rPr>
            </w:pPr>
          </w:p>
        </w:tc>
        <w:tc>
          <w:tcPr>
            <w:tcW w:w="1470" w:type="dxa"/>
          </w:tcPr>
          <w:p w14:paraId="3C470128" w14:textId="77777777" w:rsidR="00F46FC3" w:rsidRPr="005C0DAB" w:rsidRDefault="00F46FC3" w:rsidP="00F46FC3">
            <w:pPr>
              <w:pStyle w:val="TableParagraph"/>
              <w:adjustRightInd w:val="0"/>
              <w:snapToGrid w:val="0"/>
              <w:rPr>
                <w:rFonts w:ascii="Times New Roman"/>
                <w:sz w:val="14"/>
                <w:szCs w:val="14"/>
                <w:lang w:val="fr-FR"/>
              </w:rPr>
            </w:pPr>
          </w:p>
        </w:tc>
        <w:tc>
          <w:tcPr>
            <w:tcW w:w="1471" w:type="dxa"/>
          </w:tcPr>
          <w:p w14:paraId="0B04250A" w14:textId="77777777" w:rsidR="00F46FC3" w:rsidRPr="005C0DAB" w:rsidRDefault="00F46FC3" w:rsidP="00F46FC3">
            <w:pPr>
              <w:pStyle w:val="TableParagraph"/>
              <w:adjustRightInd w:val="0"/>
              <w:snapToGrid w:val="0"/>
              <w:rPr>
                <w:rFonts w:ascii="Times New Roman"/>
                <w:sz w:val="14"/>
                <w:szCs w:val="14"/>
                <w:lang w:val="fr-FR"/>
              </w:rPr>
            </w:pPr>
          </w:p>
        </w:tc>
        <w:tc>
          <w:tcPr>
            <w:tcW w:w="1471" w:type="dxa"/>
            <w:tcBorders>
              <w:right w:val="nil"/>
            </w:tcBorders>
          </w:tcPr>
          <w:p w14:paraId="390DAB61" w14:textId="77777777" w:rsidR="00F46FC3" w:rsidRPr="005C0DAB" w:rsidRDefault="00F46FC3" w:rsidP="00F46FC3">
            <w:pPr>
              <w:pStyle w:val="TableParagraph"/>
              <w:adjustRightInd w:val="0"/>
              <w:snapToGrid w:val="0"/>
              <w:rPr>
                <w:rFonts w:ascii="Times New Roman"/>
                <w:sz w:val="14"/>
                <w:szCs w:val="14"/>
                <w:lang w:val="fr-FR"/>
              </w:rPr>
            </w:pPr>
          </w:p>
        </w:tc>
      </w:tr>
      <w:tr w:rsidR="00F46FC3" w:rsidRPr="005C0DAB" w14:paraId="46B0B5E2" w14:textId="77777777" w:rsidTr="007C2CA9">
        <w:trPr>
          <w:trHeight w:val="611"/>
        </w:trPr>
        <w:tc>
          <w:tcPr>
            <w:tcW w:w="1134" w:type="dxa"/>
            <w:tcBorders>
              <w:left w:val="nil"/>
              <w:right w:val="single" w:sz="34" w:space="0" w:color="FFFFFF"/>
            </w:tcBorders>
          </w:tcPr>
          <w:p w14:paraId="79453240" w14:textId="77777777" w:rsidR="00F46FC3" w:rsidRPr="005C0DAB" w:rsidRDefault="00F46FC3" w:rsidP="00F46FC3">
            <w:pPr>
              <w:pStyle w:val="TableParagraph"/>
              <w:adjustRightInd w:val="0"/>
              <w:snapToGrid w:val="0"/>
              <w:rPr>
                <w:sz w:val="14"/>
                <w:szCs w:val="14"/>
                <w:lang w:val="fr-FR"/>
              </w:rPr>
            </w:pPr>
            <w:r w:rsidRPr="005C0DAB">
              <w:rPr>
                <w:color w:val="58595B"/>
                <w:sz w:val="14"/>
                <w:szCs w:val="14"/>
                <w:lang w:val="fr-FR" w:bidi="fr-FR"/>
              </w:rPr>
              <w:t>Prestataires de services aux familles</w:t>
            </w:r>
          </w:p>
        </w:tc>
        <w:tc>
          <w:tcPr>
            <w:tcW w:w="1276" w:type="dxa"/>
            <w:tcBorders>
              <w:left w:val="single" w:sz="34" w:space="0" w:color="FFFFFF"/>
            </w:tcBorders>
            <w:shd w:val="clear" w:color="auto" w:fill="F1F2F2"/>
          </w:tcPr>
          <w:p w14:paraId="6EA5B3D0" w14:textId="77777777" w:rsidR="00F46FC3" w:rsidRPr="005C0DAB" w:rsidRDefault="00F46FC3" w:rsidP="00F46FC3">
            <w:pPr>
              <w:pStyle w:val="TableParagraph"/>
              <w:adjustRightInd w:val="0"/>
              <w:snapToGrid w:val="0"/>
              <w:rPr>
                <w:rFonts w:ascii="Times New Roman"/>
                <w:sz w:val="14"/>
                <w:szCs w:val="14"/>
                <w:lang w:val="fr-FR"/>
              </w:rPr>
            </w:pPr>
          </w:p>
        </w:tc>
        <w:tc>
          <w:tcPr>
            <w:tcW w:w="1470" w:type="dxa"/>
          </w:tcPr>
          <w:p w14:paraId="65F0286C" w14:textId="77777777" w:rsidR="00F46FC3" w:rsidRPr="005C0DAB" w:rsidRDefault="00F46FC3" w:rsidP="00F46FC3">
            <w:pPr>
              <w:pStyle w:val="TableParagraph"/>
              <w:adjustRightInd w:val="0"/>
              <w:snapToGrid w:val="0"/>
              <w:rPr>
                <w:rFonts w:ascii="Times New Roman"/>
                <w:sz w:val="14"/>
                <w:szCs w:val="14"/>
                <w:lang w:val="fr-FR"/>
              </w:rPr>
            </w:pPr>
          </w:p>
        </w:tc>
        <w:tc>
          <w:tcPr>
            <w:tcW w:w="1471" w:type="dxa"/>
          </w:tcPr>
          <w:p w14:paraId="494BACCC" w14:textId="77777777" w:rsidR="00F46FC3" w:rsidRPr="005C0DAB" w:rsidRDefault="00F46FC3" w:rsidP="00F46FC3">
            <w:pPr>
              <w:pStyle w:val="TableParagraph"/>
              <w:adjustRightInd w:val="0"/>
              <w:snapToGrid w:val="0"/>
              <w:rPr>
                <w:rFonts w:ascii="Times New Roman"/>
                <w:sz w:val="14"/>
                <w:szCs w:val="14"/>
                <w:lang w:val="fr-FR"/>
              </w:rPr>
            </w:pPr>
          </w:p>
        </w:tc>
        <w:tc>
          <w:tcPr>
            <w:tcW w:w="1470" w:type="dxa"/>
          </w:tcPr>
          <w:p w14:paraId="7730E7B8" w14:textId="77777777" w:rsidR="00F46FC3" w:rsidRPr="005C0DAB" w:rsidRDefault="00F46FC3" w:rsidP="00F46FC3">
            <w:pPr>
              <w:pStyle w:val="TableParagraph"/>
              <w:adjustRightInd w:val="0"/>
              <w:snapToGrid w:val="0"/>
              <w:rPr>
                <w:rFonts w:ascii="Times New Roman"/>
                <w:sz w:val="14"/>
                <w:szCs w:val="14"/>
                <w:lang w:val="fr-FR"/>
              </w:rPr>
            </w:pPr>
          </w:p>
        </w:tc>
        <w:tc>
          <w:tcPr>
            <w:tcW w:w="1471" w:type="dxa"/>
          </w:tcPr>
          <w:p w14:paraId="2A368757" w14:textId="77777777" w:rsidR="00F46FC3" w:rsidRPr="005C0DAB" w:rsidRDefault="00F46FC3" w:rsidP="00F46FC3">
            <w:pPr>
              <w:pStyle w:val="TableParagraph"/>
              <w:adjustRightInd w:val="0"/>
              <w:snapToGrid w:val="0"/>
              <w:rPr>
                <w:rFonts w:ascii="Times New Roman"/>
                <w:sz w:val="14"/>
                <w:szCs w:val="14"/>
                <w:lang w:val="fr-FR"/>
              </w:rPr>
            </w:pPr>
          </w:p>
        </w:tc>
        <w:tc>
          <w:tcPr>
            <w:tcW w:w="1471" w:type="dxa"/>
          </w:tcPr>
          <w:p w14:paraId="08F2D413" w14:textId="77777777" w:rsidR="00F46FC3" w:rsidRPr="005C0DAB" w:rsidRDefault="00F46FC3" w:rsidP="00F46FC3">
            <w:pPr>
              <w:pStyle w:val="TableParagraph"/>
              <w:adjustRightInd w:val="0"/>
              <w:snapToGrid w:val="0"/>
              <w:rPr>
                <w:rFonts w:ascii="Times New Roman"/>
                <w:sz w:val="14"/>
                <w:szCs w:val="14"/>
                <w:lang w:val="fr-FR"/>
              </w:rPr>
            </w:pPr>
          </w:p>
        </w:tc>
        <w:tc>
          <w:tcPr>
            <w:tcW w:w="1470" w:type="dxa"/>
          </w:tcPr>
          <w:p w14:paraId="66BE8A9B" w14:textId="77777777" w:rsidR="00F46FC3" w:rsidRPr="005C0DAB" w:rsidRDefault="00F46FC3" w:rsidP="00F46FC3">
            <w:pPr>
              <w:pStyle w:val="TableParagraph"/>
              <w:adjustRightInd w:val="0"/>
              <w:snapToGrid w:val="0"/>
              <w:rPr>
                <w:rFonts w:ascii="Times New Roman"/>
                <w:sz w:val="14"/>
                <w:szCs w:val="14"/>
                <w:lang w:val="fr-FR"/>
              </w:rPr>
            </w:pPr>
          </w:p>
        </w:tc>
        <w:tc>
          <w:tcPr>
            <w:tcW w:w="1471" w:type="dxa"/>
          </w:tcPr>
          <w:p w14:paraId="36D854DE" w14:textId="77777777" w:rsidR="00F46FC3" w:rsidRPr="005C0DAB" w:rsidRDefault="00F46FC3" w:rsidP="00F46FC3">
            <w:pPr>
              <w:pStyle w:val="TableParagraph"/>
              <w:adjustRightInd w:val="0"/>
              <w:snapToGrid w:val="0"/>
              <w:rPr>
                <w:rFonts w:ascii="Times New Roman"/>
                <w:sz w:val="14"/>
                <w:szCs w:val="14"/>
                <w:lang w:val="fr-FR"/>
              </w:rPr>
            </w:pPr>
          </w:p>
        </w:tc>
        <w:tc>
          <w:tcPr>
            <w:tcW w:w="1471" w:type="dxa"/>
            <w:tcBorders>
              <w:right w:val="nil"/>
            </w:tcBorders>
          </w:tcPr>
          <w:p w14:paraId="243CAC74" w14:textId="77777777" w:rsidR="00F46FC3" w:rsidRPr="005C0DAB" w:rsidRDefault="00F46FC3" w:rsidP="00F46FC3">
            <w:pPr>
              <w:pStyle w:val="TableParagraph"/>
              <w:adjustRightInd w:val="0"/>
              <w:snapToGrid w:val="0"/>
              <w:rPr>
                <w:rFonts w:ascii="Times New Roman"/>
                <w:sz w:val="14"/>
                <w:szCs w:val="14"/>
                <w:lang w:val="fr-FR"/>
              </w:rPr>
            </w:pPr>
          </w:p>
        </w:tc>
      </w:tr>
      <w:tr w:rsidR="00F46FC3" w:rsidRPr="005C0DAB" w14:paraId="16184E1E" w14:textId="77777777" w:rsidTr="007C2CA9">
        <w:trPr>
          <w:trHeight w:val="611"/>
        </w:trPr>
        <w:tc>
          <w:tcPr>
            <w:tcW w:w="1134" w:type="dxa"/>
            <w:tcBorders>
              <w:left w:val="nil"/>
              <w:right w:val="single" w:sz="34" w:space="0" w:color="FFFFFF"/>
            </w:tcBorders>
          </w:tcPr>
          <w:p w14:paraId="043E6D7B" w14:textId="77777777" w:rsidR="00F46FC3" w:rsidRPr="005C0DAB" w:rsidRDefault="00F46FC3" w:rsidP="00F46FC3">
            <w:pPr>
              <w:pStyle w:val="TableParagraph"/>
              <w:adjustRightInd w:val="0"/>
              <w:snapToGrid w:val="0"/>
              <w:rPr>
                <w:sz w:val="14"/>
                <w:szCs w:val="14"/>
              </w:rPr>
            </w:pPr>
            <w:r w:rsidRPr="005C0DAB">
              <w:rPr>
                <w:color w:val="58595B"/>
                <w:sz w:val="14"/>
                <w:szCs w:val="14"/>
                <w:lang w:val="fr-FR" w:bidi="fr-FR"/>
              </w:rPr>
              <w:t>Prestataires confessionnels</w:t>
            </w:r>
          </w:p>
        </w:tc>
        <w:tc>
          <w:tcPr>
            <w:tcW w:w="1276" w:type="dxa"/>
            <w:tcBorders>
              <w:left w:val="single" w:sz="34" w:space="0" w:color="FFFFFF"/>
            </w:tcBorders>
            <w:shd w:val="clear" w:color="auto" w:fill="F1F2F2"/>
          </w:tcPr>
          <w:p w14:paraId="69FABB02" w14:textId="77777777" w:rsidR="00F46FC3" w:rsidRPr="005C0DAB" w:rsidRDefault="00F46FC3" w:rsidP="00F46FC3">
            <w:pPr>
              <w:pStyle w:val="TableParagraph"/>
              <w:adjustRightInd w:val="0"/>
              <w:snapToGrid w:val="0"/>
              <w:rPr>
                <w:rFonts w:ascii="Times New Roman"/>
                <w:sz w:val="14"/>
                <w:szCs w:val="14"/>
              </w:rPr>
            </w:pPr>
          </w:p>
        </w:tc>
        <w:tc>
          <w:tcPr>
            <w:tcW w:w="1470" w:type="dxa"/>
          </w:tcPr>
          <w:p w14:paraId="52E525D3" w14:textId="77777777" w:rsidR="00F46FC3" w:rsidRPr="005C0DAB" w:rsidRDefault="00F46FC3" w:rsidP="00F46FC3">
            <w:pPr>
              <w:pStyle w:val="TableParagraph"/>
              <w:adjustRightInd w:val="0"/>
              <w:snapToGrid w:val="0"/>
              <w:rPr>
                <w:rFonts w:ascii="Times New Roman"/>
                <w:sz w:val="14"/>
                <w:szCs w:val="14"/>
              </w:rPr>
            </w:pPr>
          </w:p>
        </w:tc>
        <w:tc>
          <w:tcPr>
            <w:tcW w:w="1471" w:type="dxa"/>
          </w:tcPr>
          <w:p w14:paraId="3BE8F149" w14:textId="77777777" w:rsidR="00F46FC3" w:rsidRPr="005C0DAB" w:rsidRDefault="00F46FC3" w:rsidP="00F46FC3">
            <w:pPr>
              <w:pStyle w:val="TableParagraph"/>
              <w:adjustRightInd w:val="0"/>
              <w:snapToGrid w:val="0"/>
              <w:rPr>
                <w:rFonts w:ascii="Times New Roman"/>
                <w:sz w:val="14"/>
                <w:szCs w:val="14"/>
              </w:rPr>
            </w:pPr>
          </w:p>
        </w:tc>
        <w:tc>
          <w:tcPr>
            <w:tcW w:w="1470" w:type="dxa"/>
          </w:tcPr>
          <w:p w14:paraId="727D4AFE" w14:textId="77777777" w:rsidR="00F46FC3" w:rsidRPr="005C0DAB" w:rsidRDefault="00F46FC3" w:rsidP="00F46FC3">
            <w:pPr>
              <w:pStyle w:val="TableParagraph"/>
              <w:adjustRightInd w:val="0"/>
              <w:snapToGrid w:val="0"/>
              <w:rPr>
                <w:rFonts w:ascii="Times New Roman"/>
                <w:sz w:val="14"/>
                <w:szCs w:val="14"/>
              </w:rPr>
            </w:pPr>
          </w:p>
        </w:tc>
        <w:tc>
          <w:tcPr>
            <w:tcW w:w="1471" w:type="dxa"/>
          </w:tcPr>
          <w:p w14:paraId="4BB2EB6F" w14:textId="77777777" w:rsidR="00F46FC3" w:rsidRPr="005C0DAB" w:rsidRDefault="00F46FC3" w:rsidP="00F46FC3">
            <w:pPr>
              <w:pStyle w:val="TableParagraph"/>
              <w:adjustRightInd w:val="0"/>
              <w:snapToGrid w:val="0"/>
              <w:rPr>
                <w:rFonts w:ascii="Times New Roman"/>
                <w:sz w:val="14"/>
                <w:szCs w:val="14"/>
              </w:rPr>
            </w:pPr>
          </w:p>
        </w:tc>
        <w:tc>
          <w:tcPr>
            <w:tcW w:w="1471" w:type="dxa"/>
          </w:tcPr>
          <w:p w14:paraId="29FED03A" w14:textId="77777777" w:rsidR="00F46FC3" w:rsidRPr="005C0DAB" w:rsidRDefault="00F46FC3" w:rsidP="00F46FC3">
            <w:pPr>
              <w:pStyle w:val="TableParagraph"/>
              <w:adjustRightInd w:val="0"/>
              <w:snapToGrid w:val="0"/>
              <w:rPr>
                <w:rFonts w:ascii="Times New Roman"/>
                <w:sz w:val="14"/>
                <w:szCs w:val="14"/>
              </w:rPr>
            </w:pPr>
          </w:p>
        </w:tc>
        <w:tc>
          <w:tcPr>
            <w:tcW w:w="1470" w:type="dxa"/>
          </w:tcPr>
          <w:p w14:paraId="2F86FED0" w14:textId="77777777" w:rsidR="00F46FC3" w:rsidRPr="005C0DAB" w:rsidRDefault="00F46FC3" w:rsidP="00F46FC3">
            <w:pPr>
              <w:pStyle w:val="TableParagraph"/>
              <w:adjustRightInd w:val="0"/>
              <w:snapToGrid w:val="0"/>
              <w:rPr>
                <w:rFonts w:ascii="Times New Roman"/>
                <w:sz w:val="14"/>
                <w:szCs w:val="14"/>
              </w:rPr>
            </w:pPr>
          </w:p>
        </w:tc>
        <w:tc>
          <w:tcPr>
            <w:tcW w:w="1471" w:type="dxa"/>
          </w:tcPr>
          <w:p w14:paraId="68EA3ED0" w14:textId="77777777" w:rsidR="00F46FC3" w:rsidRPr="005C0DAB" w:rsidRDefault="00F46FC3" w:rsidP="00F46FC3">
            <w:pPr>
              <w:pStyle w:val="TableParagraph"/>
              <w:adjustRightInd w:val="0"/>
              <w:snapToGrid w:val="0"/>
              <w:rPr>
                <w:rFonts w:ascii="Times New Roman"/>
                <w:sz w:val="14"/>
                <w:szCs w:val="14"/>
              </w:rPr>
            </w:pPr>
          </w:p>
        </w:tc>
        <w:tc>
          <w:tcPr>
            <w:tcW w:w="1471" w:type="dxa"/>
            <w:tcBorders>
              <w:right w:val="nil"/>
            </w:tcBorders>
          </w:tcPr>
          <w:p w14:paraId="7D7895D0" w14:textId="77777777" w:rsidR="00F46FC3" w:rsidRPr="005C0DAB" w:rsidRDefault="00F46FC3" w:rsidP="00F46FC3">
            <w:pPr>
              <w:pStyle w:val="TableParagraph"/>
              <w:adjustRightInd w:val="0"/>
              <w:snapToGrid w:val="0"/>
              <w:rPr>
                <w:rFonts w:ascii="Times New Roman"/>
                <w:sz w:val="14"/>
                <w:szCs w:val="14"/>
              </w:rPr>
            </w:pPr>
          </w:p>
        </w:tc>
      </w:tr>
      <w:tr w:rsidR="00F46FC3" w:rsidRPr="005C0DAB" w14:paraId="503CC4CA" w14:textId="77777777" w:rsidTr="007C2CA9">
        <w:trPr>
          <w:trHeight w:val="611"/>
        </w:trPr>
        <w:tc>
          <w:tcPr>
            <w:tcW w:w="1134" w:type="dxa"/>
            <w:tcBorders>
              <w:left w:val="nil"/>
              <w:right w:val="single" w:sz="34" w:space="0" w:color="FFFFFF"/>
            </w:tcBorders>
          </w:tcPr>
          <w:p w14:paraId="3D798A9F" w14:textId="77777777" w:rsidR="00F46FC3" w:rsidRPr="005C0DAB" w:rsidRDefault="00F46FC3" w:rsidP="00F46FC3">
            <w:pPr>
              <w:pStyle w:val="TableParagraph"/>
              <w:adjustRightInd w:val="0"/>
              <w:snapToGrid w:val="0"/>
              <w:rPr>
                <w:sz w:val="14"/>
                <w:szCs w:val="14"/>
              </w:rPr>
            </w:pPr>
            <w:r w:rsidRPr="005C0DAB">
              <w:rPr>
                <w:color w:val="58595B"/>
                <w:sz w:val="14"/>
                <w:szCs w:val="14"/>
                <w:lang w:val="fr-FR" w:bidi="fr-FR"/>
              </w:rPr>
              <w:t>Autre</w:t>
            </w:r>
          </w:p>
          <w:p w14:paraId="7AC7D8AA" w14:textId="77777777" w:rsidR="00F46FC3" w:rsidRPr="005C0DAB" w:rsidRDefault="00F46FC3" w:rsidP="00F46FC3">
            <w:pPr>
              <w:pStyle w:val="TableParagraph"/>
              <w:adjustRightInd w:val="0"/>
              <w:snapToGrid w:val="0"/>
              <w:rPr>
                <w:sz w:val="14"/>
                <w:szCs w:val="14"/>
              </w:rPr>
            </w:pPr>
            <w:r w:rsidRPr="005C0DAB">
              <w:rPr>
                <w:color w:val="58595B"/>
                <w:sz w:val="14"/>
                <w:szCs w:val="14"/>
                <w:lang w:val="fr-FR" w:bidi="fr-FR"/>
              </w:rPr>
              <w:t>(préciser) :</w:t>
            </w:r>
          </w:p>
        </w:tc>
        <w:tc>
          <w:tcPr>
            <w:tcW w:w="1276" w:type="dxa"/>
            <w:tcBorders>
              <w:left w:val="single" w:sz="34" w:space="0" w:color="FFFFFF"/>
            </w:tcBorders>
            <w:shd w:val="clear" w:color="auto" w:fill="F1F2F2"/>
          </w:tcPr>
          <w:p w14:paraId="5FCFE8F8" w14:textId="77777777" w:rsidR="00F46FC3" w:rsidRPr="005C0DAB" w:rsidRDefault="00F46FC3" w:rsidP="00F46FC3">
            <w:pPr>
              <w:pStyle w:val="TableParagraph"/>
              <w:adjustRightInd w:val="0"/>
              <w:snapToGrid w:val="0"/>
              <w:rPr>
                <w:rFonts w:ascii="Times New Roman"/>
                <w:sz w:val="14"/>
                <w:szCs w:val="14"/>
              </w:rPr>
            </w:pPr>
          </w:p>
        </w:tc>
        <w:tc>
          <w:tcPr>
            <w:tcW w:w="1470" w:type="dxa"/>
          </w:tcPr>
          <w:p w14:paraId="46294BA2" w14:textId="77777777" w:rsidR="00F46FC3" w:rsidRPr="005C0DAB" w:rsidRDefault="00F46FC3" w:rsidP="00F46FC3">
            <w:pPr>
              <w:pStyle w:val="TableParagraph"/>
              <w:adjustRightInd w:val="0"/>
              <w:snapToGrid w:val="0"/>
              <w:rPr>
                <w:rFonts w:ascii="Times New Roman"/>
                <w:sz w:val="14"/>
                <w:szCs w:val="14"/>
              </w:rPr>
            </w:pPr>
          </w:p>
        </w:tc>
        <w:tc>
          <w:tcPr>
            <w:tcW w:w="1471" w:type="dxa"/>
          </w:tcPr>
          <w:p w14:paraId="39476204" w14:textId="77777777" w:rsidR="00F46FC3" w:rsidRPr="005C0DAB" w:rsidRDefault="00F46FC3" w:rsidP="00F46FC3">
            <w:pPr>
              <w:pStyle w:val="TableParagraph"/>
              <w:adjustRightInd w:val="0"/>
              <w:snapToGrid w:val="0"/>
              <w:rPr>
                <w:rFonts w:ascii="Times New Roman"/>
                <w:sz w:val="14"/>
                <w:szCs w:val="14"/>
              </w:rPr>
            </w:pPr>
          </w:p>
        </w:tc>
        <w:tc>
          <w:tcPr>
            <w:tcW w:w="1470" w:type="dxa"/>
          </w:tcPr>
          <w:p w14:paraId="0287F6F8" w14:textId="77777777" w:rsidR="00F46FC3" w:rsidRPr="005C0DAB" w:rsidRDefault="00F46FC3" w:rsidP="00F46FC3">
            <w:pPr>
              <w:pStyle w:val="TableParagraph"/>
              <w:adjustRightInd w:val="0"/>
              <w:snapToGrid w:val="0"/>
              <w:rPr>
                <w:rFonts w:ascii="Times New Roman"/>
                <w:sz w:val="14"/>
                <w:szCs w:val="14"/>
              </w:rPr>
            </w:pPr>
          </w:p>
        </w:tc>
        <w:tc>
          <w:tcPr>
            <w:tcW w:w="1471" w:type="dxa"/>
          </w:tcPr>
          <w:p w14:paraId="351A2E75" w14:textId="77777777" w:rsidR="00F46FC3" w:rsidRPr="005C0DAB" w:rsidRDefault="00F46FC3" w:rsidP="00F46FC3">
            <w:pPr>
              <w:pStyle w:val="TableParagraph"/>
              <w:adjustRightInd w:val="0"/>
              <w:snapToGrid w:val="0"/>
              <w:rPr>
                <w:rFonts w:ascii="Times New Roman"/>
                <w:sz w:val="14"/>
                <w:szCs w:val="14"/>
              </w:rPr>
            </w:pPr>
          </w:p>
        </w:tc>
        <w:tc>
          <w:tcPr>
            <w:tcW w:w="1471" w:type="dxa"/>
          </w:tcPr>
          <w:p w14:paraId="48751858" w14:textId="77777777" w:rsidR="00F46FC3" w:rsidRPr="005C0DAB" w:rsidRDefault="00F46FC3" w:rsidP="00F46FC3">
            <w:pPr>
              <w:pStyle w:val="TableParagraph"/>
              <w:adjustRightInd w:val="0"/>
              <w:snapToGrid w:val="0"/>
              <w:rPr>
                <w:rFonts w:ascii="Times New Roman"/>
                <w:sz w:val="14"/>
                <w:szCs w:val="14"/>
              </w:rPr>
            </w:pPr>
          </w:p>
        </w:tc>
        <w:tc>
          <w:tcPr>
            <w:tcW w:w="1470" w:type="dxa"/>
          </w:tcPr>
          <w:p w14:paraId="4F33D0A5" w14:textId="77777777" w:rsidR="00F46FC3" w:rsidRPr="005C0DAB" w:rsidRDefault="00F46FC3" w:rsidP="00F46FC3">
            <w:pPr>
              <w:pStyle w:val="TableParagraph"/>
              <w:adjustRightInd w:val="0"/>
              <w:snapToGrid w:val="0"/>
              <w:rPr>
                <w:rFonts w:ascii="Times New Roman"/>
                <w:sz w:val="14"/>
                <w:szCs w:val="14"/>
              </w:rPr>
            </w:pPr>
          </w:p>
        </w:tc>
        <w:tc>
          <w:tcPr>
            <w:tcW w:w="1471" w:type="dxa"/>
          </w:tcPr>
          <w:p w14:paraId="11D81A45" w14:textId="77777777" w:rsidR="00F46FC3" w:rsidRPr="005C0DAB" w:rsidRDefault="00F46FC3" w:rsidP="00F46FC3">
            <w:pPr>
              <w:pStyle w:val="TableParagraph"/>
              <w:adjustRightInd w:val="0"/>
              <w:snapToGrid w:val="0"/>
              <w:rPr>
                <w:rFonts w:ascii="Times New Roman"/>
                <w:sz w:val="14"/>
                <w:szCs w:val="14"/>
              </w:rPr>
            </w:pPr>
          </w:p>
        </w:tc>
        <w:tc>
          <w:tcPr>
            <w:tcW w:w="1471" w:type="dxa"/>
            <w:tcBorders>
              <w:right w:val="nil"/>
            </w:tcBorders>
          </w:tcPr>
          <w:p w14:paraId="2A7471C1" w14:textId="77777777" w:rsidR="00F46FC3" w:rsidRPr="005C0DAB" w:rsidRDefault="00F46FC3" w:rsidP="00F46FC3">
            <w:pPr>
              <w:pStyle w:val="TableParagraph"/>
              <w:adjustRightInd w:val="0"/>
              <w:snapToGrid w:val="0"/>
              <w:rPr>
                <w:rFonts w:ascii="Times New Roman"/>
                <w:sz w:val="14"/>
                <w:szCs w:val="14"/>
              </w:rPr>
            </w:pPr>
          </w:p>
        </w:tc>
      </w:tr>
      <w:tr w:rsidR="00F46FC3" w:rsidRPr="005C0DAB" w14:paraId="319DBFF0" w14:textId="77777777" w:rsidTr="007C2CA9">
        <w:trPr>
          <w:trHeight w:val="611"/>
        </w:trPr>
        <w:tc>
          <w:tcPr>
            <w:tcW w:w="1134" w:type="dxa"/>
            <w:tcBorders>
              <w:left w:val="nil"/>
              <w:right w:val="single" w:sz="34" w:space="0" w:color="FFFFFF"/>
            </w:tcBorders>
          </w:tcPr>
          <w:p w14:paraId="465664C1" w14:textId="77777777" w:rsidR="00F46FC3" w:rsidRPr="005C0DAB" w:rsidRDefault="00F46FC3" w:rsidP="00F46FC3">
            <w:pPr>
              <w:pStyle w:val="TableParagraph"/>
              <w:adjustRightInd w:val="0"/>
              <w:snapToGrid w:val="0"/>
              <w:rPr>
                <w:sz w:val="14"/>
                <w:szCs w:val="14"/>
              </w:rPr>
            </w:pPr>
            <w:r w:rsidRPr="005C0DAB">
              <w:rPr>
                <w:color w:val="58595B"/>
                <w:sz w:val="14"/>
                <w:szCs w:val="14"/>
                <w:lang w:val="fr-FR" w:bidi="fr-FR"/>
              </w:rPr>
              <w:t>Autre</w:t>
            </w:r>
          </w:p>
          <w:p w14:paraId="7B64251D" w14:textId="77777777" w:rsidR="00F46FC3" w:rsidRPr="005C0DAB" w:rsidRDefault="00F46FC3" w:rsidP="00F46FC3">
            <w:pPr>
              <w:pStyle w:val="TableParagraph"/>
              <w:adjustRightInd w:val="0"/>
              <w:snapToGrid w:val="0"/>
              <w:rPr>
                <w:sz w:val="14"/>
                <w:szCs w:val="14"/>
              </w:rPr>
            </w:pPr>
            <w:r w:rsidRPr="005C0DAB">
              <w:rPr>
                <w:color w:val="58595B"/>
                <w:sz w:val="14"/>
                <w:szCs w:val="14"/>
                <w:lang w:val="fr-FR" w:bidi="fr-FR"/>
              </w:rPr>
              <w:t>(préciser) :</w:t>
            </w:r>
          </w:p>
        </w:tc>
        <w:tc>
          <w:tcPr>
            <w:tcW w:w="1276" w:type="dxa"/>
            <w:tcBorders>
              <w:left w:val="single" w:sz="34" w:space="0" w:color="FFFFFF"/>
            </w:tcBorders>
            <w:shd w:val="clear" w:color="auto" w:fill="F1F2F2"/>
          </w:tcPr>
          <w:p w14:paraId="4BF0C40B" w14:textId="77777777" w:rsidR="00F46FC3" w:rsidRPr="005C0DAB" w:rsidRDefault="00F46FC3" w:rsidP="00F46FC3">
            <w:pPr>
              <w:pStyle w:val="TableParagraph"/>
              <w:adjustRightInd w:val="0"/>
              <w:snapToGrid w:val="0"/>
              <w:rPr>
                <w:rFonts w:ascii="Times New Roman"/>
                <w:sz w:val="14"/>
                <w:szCs w:val="14"/>
              </w:rPr>
            </w:pPr>
          </w:p>
        </w:tc>
        <w:tc>
          <w:tcPr>
            <w:tcW w:w="1470" w:type="dxa"/>
          </w:tcPr>
          <w:p w14:paraId="6E9DB33C" w14:textId="77777777" w:rsidR="00F46FC3" w:rsidRPr="005C0DAB" w:rsidRDefault="00F46FC3" w:rsidP="00F46FC3">
            <w:pPr>
              <w:pStyle w:val="TableParagraph"/>
              <w:adjustRightInd w:val="0"/>
              <w:snapToGrid w:val="0"/>
              <w:rPr>
                <w:rFonts w:ascii="Times New Roman"/>
                <w:sz w:val="14"/>
                <w:szCs w:val="14"/>
              </w:rPr>
            </w:pPr>
          </w:p>
        </w:tc>
        <w:tc>
          <w:tcPr>
            <w:tcW w:w="1471" w:type="dxa"/>
          </w:tcPr>
          <w:p w14:paraId="32F1EB73" w14:textId="77777777" w:rsidR="00F46FC3" w:rsidRPr="005C0DAB" w:rsidRDefault="00F46FC3" w:rsidP="00F46FC3">
            <w:pPr>
              <w:pStyle w:val="TableParagraph"/>
              <w:adjustRightInd w:val="0"/>
              <w:snapToGrid w:val="0"/>
              <w:rPr>
                <w:rFonts w:ascii="Times New Roman"/>
                <w:sz w:val="14"/>
                <w:szCs w:val="14"/>
              </w:rPr>
            </w:pPr>
          </w:p>
        </w:tc>
        <w:tc>
          <w:tcPr>
            <w:tcW w:w="1470" w:type="dxa"/>
          </w:tcPr>
          <w:p w14:paraId="05E26EED" w14:textId="77777777" w:rsidR="00F46FC3" w:rsidRPr="005C0DAB" w:rsidRDefault="00F46FC3" w:rsidP="00F46FC3">
            <w:pPr>
              <w:pStyle w:val="TableParagraph"/>
              <w:adjustRightInd w:val="0"/>
              <w:snapToGrid w:val="0"/>
              <w:rPr>
                <w:rFonts w:ascii="Times New Roman"/>
                <w:sz w:val="14"/>
                <w:szCs w:val="14"/>
              </w:rPr>
            </w:pPr>
          </w:p>
        </w:tc>
        <w:tc>
          <w:tcPr>
            <w:tcW w:w="1471" w:type="dxa"/>
          </w:tcPr>
          <w:p w14:paraId="5AC62CE6" w14:textId="77777777" w:rsidR="00F46FC3" w:rsidRPr="005C0DAB" w:rsidRDefault="00F46FC3" w:rsidP="00F46FC3">
            <w:pPr>
              <w:pStyle w:val="TableParagraph"/>
              <w:adjustRightInd w:val="0"/>
              <w:snapToGrid w:val="0"/>
              <w:rPr>
                <w:rFonts w:ascii="Times New Roman"/>
                <w:sz w:val="14"/>
                <w:szCs w:val="14"/>
              </w:rPr>
            </w:pPr>
          </w:p>
        </w:tc>
        <w:tc>
          <w:tcPr>
            <w:tcW w:w="1471" w:type="dxa"/>
          </w:tcPr>
          <w:p w14:paraId="7FB5533C" w14:textId="77777777" w:rsidR="00F46FC3" w:rsidRPr="005C0DAB" w:rsidRDefault="00F46FC3" w:rsidP="00F46FC3">
            <w:pPr>
              <w:pStyle w:val="TableParagraph"/>
              <w:adjustRightInd w:val="0"/>
              <w:snapToGrid w:val="0"/>
              <w:rPr>
                <w:rFonts w:ascii="Times New Roman"/>
                <w:sz w:val="14"/>
                <w:szCs w:val="14"/>
              </w:rPr>
            </w:pPr>
          </w:p>
        </w:tc>
        <w:tc>
          <w:tcPr>
            <w:tcW w:w="1470" w:type="dxa"/>
          </w:tcPr>
          <w:p w14:paraId="6A472346" w14:textId="77777777" w:rsidR="00F46FC3" w:rsidRPr="005C0DAB" w:rsidRDefault="00F46FC3" w:rsidP="00F46FC3">
            <w:pPr>
              <w:pStyle w:val="TableParagraph"/>
              <w:adjustRightInd w:val="0"/>
              <w:snapToGrid w:val="0"/>
              <w:rPr>
                <w:rFonts w:ascii="Times New Roman"/>
                <w:sz w:val="14"/>
                <w:szCs w:val="14"/>
              </w:rPr>
            </w:pPr>
          </w:p>
        </w:tc>
        <w:tc>
          <w:tcPr>
            <w:tcW w:w="1471" w:type="dxa"/>
          </w:tcPr>
          <w:p w14:paraId="462125A5" w14:textId="77777777" w:rsidR="00F46FC3" w:rsidRPr="005C0DAB" w:rsidRDefault="00F46FC3" w:rsidP="00F46FC3">
            <w:pPr>
              <w:pStyle w:val="TableParagraph"/>
              <w:adjustRightInd w:val="0"/>
              <w:snapToGrid w:val="0"/>
              <w:rPr>
                <w:rFonts w:ascii="Times New Roman"/>
                <w:sz w:val="14"/>
                <w:szCs w:val="14"/>
              </w:rPr>
            </w:pPr>
          </w:p>
        </w:tc>
        <w:tc>
          <w:tcPr>
            <w:tcW w:w="1471" w:type="dxa"/>
            <w:tcBorders>
              <w:right w:val="nil"/>
            </w:tcBorders>
          </w:tcPr>
          <w:p w14:paraId="00AE1665" w14:textId="77777777" w:rsidR="00F46FC3" w:rsidRPr="005C0DAB" w:rsidRDefault="00F46FC3" w:rsidP="00F46FC3">
            <w:pPr>
              <w:pStyle w:val="TableParagraph"/>
              <w:adjustRightInd w:val="0"/>
              <w:snapToGrid w:val="0"/>
              <w:rPr>
                <w:rFonts w:ascii="Times New Roman"/>
                <w:sz w:val="14"/>
                <w:szCs w:val="14"/>
              </w:rPr>
            </w:pPr>
          </w:p>
        </w:tc>
      </w:tr>
      <w:tr w:rsidR="00F46FC3" w:rsidRPr="005C0DAB" w14:paraId="76B78F3D" w14:textId="77777777" w:rsidTr="007C2CA9">
        <w:trPr>
          <w:trHeight w:val="611"/>
        </w:trPr>
        <w:tc>
          <w:tcPr>
            <w:tcW w:w="1134" w:type="dxa"/>
            <w:tcBorders>
              <w:left w:val="nil"/>
              <w:right w:val="single" w:sz="34" w:space="0" w:color="FFFFFF"/>
            </w:tcBorders>
          </w:tcPr>
          <w:p w14:paraId="0BD92A37" w14:textId="77777777" w:rsidR="00F46FC3" w:rsidRPr="005C0DAB" w:rsidRDefault="00F46FC3" w:rsidP="00F46FC3">
            <w:pPr>
              <w:pStyle w:val="TableParagraph"/>
              <w:adjustRightInd w:val="0"/>
              <w:snapToGrid w:val="0"/>
              <w:rPr>
                <w:sz w:val="14"/>
                <w:szCs w:val="14"/>
              </w:rPr>
            </w:pPr>
            <w:r w:rsidRPr="005C0DAB">
              <w:rPr>
                <w:color w:val="58595B"/>
                <w:sz w:val="14"/>
                <w:szCs w:val="14"/>
                <w:lang w:val="fr-FR" w:bidi="fr-FR"/>
              </w:rPr>
              <w:t>Autre</w:t>
            </w:r>
          </w:p>
          <w:p w14:paraId="25353EA9" w14:textId="77777777" w:rsidR="00F46FC3" w:rsidRPr="005C0DAB" w:rsidRDefault="00F46FC3" w:rsidP="00F46FC3">
            <w:pPr>
              <w:pStyle w:val="TableParagraph"/>
              <w:adjustRightInd w:val="0"/>
              <w:snapToGrid w:val="0"/>
              <w:rPr>
                <w:sz w:val="14"/>
                <w:szCs w:val="14"/>
              </w:rPr>
            </w:pPr>
            <w:r w:rsidRPr="005C0DAB">
              <w:rPr>
                <w:color w:val="58595B"/>
                <w:sz w:val="14"/>
                <w:szCs w:val="14"/>
                <w:lang w:val="fr-FR" w:bidi="fr-FR"/>
              </w:rPr>
              <w:t>(préciser) :</w:t>
            </w:r>
          </w:p>
        </w:tc>
        <w:tc>
          <w:tcPr>
            <w:tcW w:w="1276" w:type="dxa"/>
            <w:tcBorders>
              <w:left w:val="single" w:sz="34" w:space="0" w:color="FFFFFF"/>
            </w:tcBorders>
            <w:shd w:val="clear" w:color="auto" w:fill="F1F2F2"/>
          </w:tcPr>
          <w:p w14:paraId="06B19DD8" w14:textId="77777777" w:rsidR="00F46FC3" w:rsidRPr="005C0DAB" w:rsidRDefault="00F46FC3" w:rsidP="00F46FC3">
            <w:pPr>
              <w:pStyle w:val="TableParagraph"/>
              <w:adjustRightInd w:val="0"/>
              <w:snapToGrid w:val="0"/>
              <w:rPr>
                <w:rFonts w:ascii="Times New Roman"/>
                <w:sz w:val="14"/>
                <w:szCs w:val="14"/>
              </w:rPr>
            </w:pPr>
          </w:p>
        </w:tc>
        <w:tc>
          <w:tcPr>
            <w:tcW w:w="1470" w:type="dxa"/>
          </w:tcPr>
          <w:p w14:paraId="67012B64" w14:textId="77777777" w:rsidR="00F46FC3" w:rsidRPr="005C0DAB" w:rsidRDefault="00F46FC3" w:rsidP="00F46FC3">
            <w:pPr>
              <w:pStyle w:val="TableParagraph"/>
              <w:adjustRightInd w:val="0"/>
              <w:snapToGrid w:val="0"/>
              <w:rPr>
                <w:rFonts w:ascii="Times New Roman"/>
                <w:sz w:val="14"/>
                <w:szCs w:val="14"/>
              </w:rPr>
            </w:pPr>
          </w:p>
        </w:tc>
        <w:tc>
          <w:tcPr>
            <w:tcW w:w="1471" w:type="dxa"/>
          </w:tcPr>
          <w:p w14:paraId="32EA7B33" w14:textId="77777777" w:rsidR="00F46FC3" w:rsidRPr="005C0DAB" w:rsidRDefault="00F46FC3" w:rsidP="00F46FC3">
            <w:pPr>
              <w:pStyle w:val="TableParagraph"/>
              <w:adjustRightInd w:val="0"/>
              <w:snapToGrid w:val="0"/>
              <w:rPr>
                <w:rFonts w:ascii="Times New Roman"/>
                <w:sz w:val="14"/>
                <w:szCs w:val="14"/>
              </w:rPr>
            </w:pPr>
          </w:p>
        </w:tc>
        <w:tc>
          <w:tcPr>
            <w:tcW w:w="1470" w:type="dxa"/>
          </w:tcPr>
          <w:p w14:paraId="688529D8" w14:textId="77777777" w:rsidR="00F46FC3" w:rsidRPr="005C0DAB" w:rsidRDefault="00F46FC3" w:rsidP="00F46FC3">
            <w:pPr>
              <w:pStyle w:val="TableParagraph"/>
              <w:adjustRightInd w:val="0"/>
              <w:snapToGrid w:val="0"/>
              <w:rPr>
                <w:rFonts w:ascii="Times New Roman"/>
                <w:sz w:val="14"/>
                <w:szCs w:val="14"/>
              </w:rPr>
            </w:pPr>
          </w:p>
        </w:tc>
        <w:tc>
          <w:tcPr>
            <w:tcW w:w="1471" w:type="dxa"/>
          </w:tcPr>
          <w:p w14:paraId="57A326E6" w14:textId="77777777" w:rsidR="00F46FC3" w:rsidRPr="005C0DAB" w:rsidRDefault="00F46FC3" w:rsidP="00F46FC3">
            <w:pPr>
              <w:pStyle w:val="TableParagraph"/>
              <w:adjustRightInd w:val="0"/>
              <w:snapToGrid w:val="0"/>
              <w:rPr>
                <w:rFonts w:ascii="Times New Roman"/>
                <w:sz w:val="14"/>
                <w:szCs w:val="14"/>
              </w:rPr>
            </w:pPr>
          </w:p>
        </w:tc>
        <w:tc>
          <w:tcPr>
            <w:tcW w:w="1471" w:type="dxa"/>
          </w:tcPr>
          <w:p w14:paraId="291820D2" w14:textId="77777777" w:rsidR="00F46FC3" w:rsidRPr="005C0DAB" w:rsidRDefault="00F46FC3" w:rsidP="00F46FC3">
            <w:pPr>
              <w:pStyle w:val="TableParagraph"/>
              <w:adjustRightInd w:val="0"/>
              <w:snapToGrid w:val="0"/>
              <w:rPr>
                <w:rFonts w:ascii="Times New Roman"/>
                <w:sz w:val="14"/>
                <w:szCs w:val="14"/>
              </w:rPr>
            </w:pPr>
          </w:p>
        </w:tc>
        <w:tc>
          <w:tcPr>
            <w:tcW w:w="1470" w:type="dxa"/>
          </w:tcPr>
          <w:p w14:paraId="1DAFD4E9" w14:textId="77777777" w:rsidR="00F46FC3" w:rsidRPr="005C0DAB" w:rsidRDefault="00F46FC3" w:rsidP="00F46FC3">
            <w:pPr>
              <w:pStyle w:val="TableParagraph"/>
              <w:adjustRightInd w:val="0"/>
              <w:snapToGrid w:val="0"/>
              <w:rPr>
                <w:rFonts w:ascii="Times New Roman"/>
                <w:sz w:val="14"/>
                <w:szCs w:val="14"/>
              </w:rPr>
            </w:pPr>
          </w:p>
        </w:tc>
        <w:tc>
          <w:tcPr>
            <w:tcW w:w="1471" w:type="dxa"/>
          </w:tcPr>
          <w:p w14:paraId="7D87A018" w14:textId="77777777" w:rsidR="00F46FC3" w:rsidRPr="005C0DAB" w:rsidRDefault="00F46FC3" w:rsidP="00F46FC3">
            <w:pPr>
              <w:pStyle w:val="TableParagraph"/>
              <w:adjustRightInd w:val="0"/>
              <w:snapToGrid w:val="0"/>
              <w:rPr>
                <w:rFonts w:ascii="Times New Roman"/>
                <w:sz w:val="14"/>
                <w:szCs w:val="14"/>
              </w:rPr>
            </w:pPr>
          </w:p>
        </w:tc>
        <w:tc>
          <w:tcPr>
            <w:tcW w:w="1471" w:type="dxa"/>
            <w:tcBorders>
              <w:right w:val="nil"/>
            </w:tcBorders>
          </w:tcPr>
          <w:p w14:paraId="5715B46D" w14:textId="77777777" w:rsidR="00F46FC3" w:rsidRPr="005C0DAB" w:rsidRDefault="00F46FC3" w:rsidP="00F46FC3">
            <w:pPr>
              <w:pStyle w:val="TableParagraph"/>
              <w:adjustRightInd w:val="0"/>
              <w:snapToGrid w:val="0"/>
              <w:rPr>
                <w:rFonts w:ascii="Times New Roman"/>
                <w:sz w:val="14"/>
                <w:szCs w:val="14"/>
              </w:rPr>
            </w:pPr>
          </w:p>
        </w:tc>
      </w:tr>
      <w:tr w:rsidR="00F46FC3" w:rsidRPr="005C0DAB" w14:paraId="1F96D140" w14:textId="77777777" w:rsidTr="003A3F23">
        <w:trPr>
          <w:trHeight w:val="188"/>
        </w:trPr>
        <w:tc>
          <w:tcPr>
            <w:tcW w:w="1134" w:type="dxa"/>
            <w:tcBorders>
              <w:left w:val="nil"/>
              <w:bottom w:val="nil"/>
              <w:right w:val="single" w:sz="34" w:space="0" w:color="FFFFFF"/>
            </w:tcBorders>
          </w:tcPr>
          <w:p w14:paraId="7AFF0899" w14:textId="77777777" w:rsidR="00F46FC3" w:rsidRPr="005C0DAB" w:rsidRDefault="00F46FC3" w:rsidP="00F46FC3">
            <w:pPr>
              <w:pStyle w:val="TableParagraph"/>
              <w:adjustRightInd w:val="0"/>
              <w:snapToGrid w:val="0"/>
              <w:rPr>
                <w:rFonts w:ascii="Times New Roman"/>
                <w:sz w:val="14"/>
                <w:szCs w:val="14"/>
              </w:rPr>
            </w:pPr>
          </w:p>
        </w:tc>
        <w:tc>
          <w:tcPr>
            <w:tcW w:w="13041" w:type="dxa"/>
            <w:gridSpan w:val="9"/>
            <w:tcBorders>
              <w:left w:val="single" w:sz="34" w:space="0" w:color="FFFFFF"/>
              <w:bottom w:val="nil"/>
              <w:right w:val="nil"/>
            </w:tcBorders>
          </w:tcPr>
          <w:p w14:paraId="24F9D616" w14:textId="77777777" w:rsidR="00F46FC3" w:rsidRPr="005C0DAB" w:rsidRDefault="00F46FC3" w:rsidP="00F46FC3">
            <w:pPr>
              <w:pStyle w:val="TableParagraph"/>
              <w:adjustRightInd w:val="0"/>
              <w:snapToGrid w:val="0"/>
              <w:rPr>
                <w:rFonts w:ascii="Times New Roman"/>
                <w:sz w:val="14"/>
                <w:szCs w:val="14"/>
              </w:rPr>
            </w:pPr>
          </w:p>
        </w:tc>
      </w:tr>
    </w:tbl>
    <w:p w14:paraId="1C2A9BFC" w14:textId="77777777" w:rsidR="00B10982" w:rsidRPr="001E5C6E" w:rsidRDefault="00B10982" w:rsidP="00F46FC3">
      <w:pPr>
        <w:pStyle w:val="Textoindependiente"/>
        <w:spacing w:before="2"/>
        <w:rPr>
          <w:b/>
          <w:sz w:val="18"/>
          <w:szCs w:val="18"/>
          <w:lang w:val="fr-FR"/>
        </w:rPr>
      </w:pPr>
    </w:p>
    <w:p w14:paraId="1E664DE2" w14:textId="77777777" w:rsidR="00B10982" w:rsidRDefault="00B10982" w:rsidP="00BC113C">
      <w:pPr>
        <w:rPr>
          <w:rFonts w:ascii="Times New Roman"/>
          <w:sz w:val="12"/>
        </w:rPr>
        <w:sectPr w:rsidR="00B10982" w:rsidSect="00BC113C">
          <w:pgSz w:w="15840" w:h="12240" w:orient="landscape"/>
          <w:pgMar w:top="697" w:right="278" w:bottom="743" w:left="902" w:header="714" w:footer="0" w:gutter="0"/>
          <w:cols w:space="720"/>
        </w:sectPr>
      </w:pPr>
    </w:p>
    <w:p w14:paraId="55C6AB05" w14:textId="77777777" w:rsidR="00B10982" w:rsidRPr="00CD48A8" w:rsidRDefault="00B434E4" w:rsidP="00740870">
      <w:pPr>
        <w:spacing w:before="167"/>
        <w:ind w:left="426"/>
        <w:rPr>
          <w:b/>
          <w:sz w:val="24"/>
          <w:lang w:val="fr-FR"/>
        </w:rPr>
      </w:pPr>
      <w:r>
        <w:rPr>
          <w:b/>
          <w:color w:val="58595B"/>
          <w:sz w:val="24"/>
          <w:lang w:val="fr-FR" w:bidi="fr-FR"/>
        </w:rPr>
        <w:lastRenderedPageBreak/>
        <w:t>Liens du sous-secteur avec le développement de la petite enfance et l’éducation</w:t>
      </w:r>
    </w:p>
    <w:p w14:paraId="419BC971" w14:textId="77777777" w:rsidR="00B10982" w:rsidRPr="00CD48A8" w:rsidRDefault="00B434E4" w:rsidP="00740870">
      <w:pPr>
        <w:spacing w:before="126" w:line="249" w:lineRule="auto"/>
        <w:ind w:left="426" w:right="431"/>
        <w:jc w:val="both"/>
        <w:rPr>
          <w:b/>
          <w:sz w:val="24"/>
          <w:lang w:val="fr-FR"/>
        </w:rPr>
      </w:pPr>
      <w:r>
        <w:rPr>
          <w:b/>
          <w:color w:val="913592"/>
          <w:sz w:val="24"/>
          <w:lang w:val="fr-FR" w:bidi="fr-FR"/>
        </w:rPr>
        <w:t>Question 17 : La définition du sous-secteur utilisée dans votre pays fait-elle explicitement référence aux liens uniques et importants qui existent entre l’enseignement préprimaire/EPE et les secteurs du développement de la petite enfance (DPE) et de l’éducation ? Oui/Non</w:t>
      </w:r>
    </w:p>
    <w:p w14:paraId="108BB9BD" w14:textId="77777777" w:rsidR="00B10982" w:rsidRPr="00CD48A8" w:rsidRDefault="00B434E4" w:rsidP="00740870">
      <w:pPr>
        <w:pStyle w:val="Textoindependiente"/>
        <w:tabs>
          <w:tab w:val="left" w:pos="10291"/>
        </w:tabs>
        <w:spacing w:before="146"/>
        <w:ind w:left="426"/>
        <w:jc w:val="both"/>
        <w:rPr>
          <w:rFonts w:ascii="Times New Roman"/>
          <w:lang w:val="fr-FR"/>
        </w:rPr>
      </w:pPr>
      <w:r>
        <w:rPr>
          <w:color w:val="58595B"/>
          <w:lang w:val="fr-FR" w:bidi="fr-FR"/>
        </w:rPr>
        <w:t xml:space="preserve">Si oui, quel passage décrit ou précise ces liens ? </w:t>
      </w:r>
      <w:r>
        <w:rPr>
          <w:color w:val="58595B"/>
          <w:u w:val="single" w:color="57585A"/>
          <w:lang w:val="fr-FR" w:bidi="fr-FR"/>
        </w:rPr>
        <w:t xml:space="preserve"> </w:t>
      </w:r>
      <w:r>
        <w:rPr>
          <w:color w:val="58595B"/>
          <w:u w:val="single" w:color="57585A"/>
          <w:lang w:val="fr-FR" w:bidi="fr-FR"/>
        </w:rPr>
        <w:tab/>
      </w:r>
    </w:p>
    <w:p w14:paraId="5B61384A" w14:textId="04C4DD54" w:rsidR="00B10982" w:rsidRPr="00CD48A8" w:rsidRDefault="00B434E4" w:rsidP="00740870">
      <w:pPr>
        <w:pStyle w:val="Textoindependiente"/>
        <w:spacing w:before="5"/>
        <w:ind w:left="426"/>
        <w:rPr>
          <w:rFonts w:ascii="Times New Roman"/>
          <w:sz w:val="28"/>
          <w:lang w:val="fr-FR"/>
        </w:rPr>
      </w:pPr>
      <w:r>
        <w:rPr>
          <w:noProof/>
          <w:lang w:val="fr-FR" w:bidi="fr-FR"/>
        </w:rPr>
        <mc:AlternateContent>
          <mc:Choice Requires="wps">
            <w:drawing>
              <wp:anchor distT="0" distB="0" distL="0" distR="0" simplePos="0" relativeHeight="251658240" behindDoc="1" locked="0" layoutInCell="1" allowOverlap="1" wp14:anchorId="364DA41F" wp14:editId="0C633B6D">
                <wp:simplePos x="0" y="0"/>
                <wp:positionH relativeFrom="page">
                  <wp:posOffset>716280</wp:posOffset>
                </wp:positionH>
                <wp:positionV relativeFrom="paragraph">
                  <wp:posOffset>233680</wp:posOffset>
                </wp:positionV>
                <wp:extent cx="6332855" cy="2651760"/>
                <wp:effectExtent l="0" t="0" r="4445" b="2540"/>
                <wp:wrapTopAndBottom/>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855" cy="2651760"/>
                        </a:xfrm>
                        <a:prstGeom prst="rect">
                          <a:avLst/>
                        </a:prstGeom>
                        <a:solidFill>
                          <a:srgbClr val="EFEF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42959E" w14:textId="77777777" w:rsidR="00B10982" w:rsidRDefault="00B10982">
                            <w:pPr>
                              <w:pStyle w:val="Textoindependiente"/>
                              <w:rPr>
                                <w:rFonts w:ascii="Times New Roman"/>
                              </w:rPr>
                            </w:pPr>
                          </w:p>
                          <w:p w14:paraId="4FCCF36E" w14:textId="77777777" w:rsidR="00B10982" w:rsidRPr="00CD48A8" w:rsidRDefault="00B434E4" w:rsidP="00F330D3">
                            <w:pPr>
                              <w:spacing w:line="278" w:lineRule="auto"/>
                              <w:ind w:left="426" w:right="248"/>
                              <w:rPr>
                                <w:sz w:val="18"/>
                                <w:lang w:val="fr-FR"/>
                              </w:rPr>
                            </w:pPr>
                            <w:r>
                              <w:rPr>
                                <w:color w:val="58595B"/>
                                <w:sz w:val="18"/>
                                <w:lang w:val="fr-FR" w:bidi="fr-FR"/>
                              </w:rPr>
                              <w:t>Si non : Si la définition de l’enseignement préprimaire/EPE ne précise pas les liens qui inscrivent le sous-secteur dans les efforts menés plus largement en matière de DPE à l’échelle multisectorielle et dans le secteur de l’éducation, vous pouvez :</w:t>
                            </w:r>
                          </w:p>
                          <w:p w14:paraId="04A39A08" w14:textId="77777777" w:rsidR="00B10982" w:rsidRPr="00CD48A8" w:rsidRDefault="00B434E4">
                            <w:pPr>
                              <w:numPr>
                                <w:ilvl w:val="0"/>
                                <w:numId w:val="3"/>
                              </w:numPr>
                              <w:tabs>
                                <w:tab w:val="left" w:pos="908"/>
                              </w:tabs>
                              <w:spacing w:before="113" w:line="278" w:lineRule="auto"/>
                              <w:ind w:right="338"/>
                              <w:jc w:val="both"/>
                              <w:rPr>
                                <w:sz w:val="18"/>
                                <w:lang w:val="fr-FR"/>
                              </w:rPr>
                            </w:pPr>
                            <w:r>
                              <w:rPr>
                                <w:color w:val="58595B"/>
                                <w:sz w:val="18"/>
                                <w:lang w:val="fr-FR" w:bidi="fr-FR"/>
                              </w:rPr>
                              <w:t>Proposer dans votre plan sous-sectoriel des stratégies destinées à mettre l’accent sur ces liens dans le continuum de développement (par exemple, à l’aide de représentations graphiques) ;</w:t>
                            </w:r>
                          </w:p>
                          <w:p w14:paraId="1358DAEF" w14:textId="77777777" w:rsidR="00B10982" w:rsidRPr="00CD48A8" w:rsidRDefault="00B434E4">
                            <w:pPr>
                              <w:numPr>
                                <w:ilvl w:val="0"/>
                                <w:numId w:val="3"/>
                              </w:numPr>
                              <w:tabs>
                                <w:tab w:val="left" w:pos="908"/>
                              </w:tabs>
                              <w:spacing w:before="113" w:line="278" w:lineRule="auto"/>
                              <w:ind w:right="337"/>
                              <w:jc w:val="both"/>
                              <w:rPr>
                                <w:sz w:val="18"/>
                                <w:lang w:val="fr-FR"/>
                              </w:rPr>
                            </w:pPr>
                            <w:r>
                              <w:rPr>
                                <w:color w:val="58595B"/>
                                <w:sz w:val="18"/>
                                <w:lang w:val="fr-FR" w:bidi="fr-FR"/>
                              </w:rPr>
                              <w:t>Réunir les parties prenantes du DPE et de l’éducation afin de réfléchir aux liens existant avec l’enseignement préprimaire/EPE et sur les avantages que représentent ces liens pour le développement holistique et l’apprentissage des enfants. Cette réunion peut inclure des parties prenantes techniques et de haut niveau issues de groupes multisectoriels ou d’organismes de coordination du DPE et du secteur de l’éducation. Cette démarche peut aider à mettre en avant la manière dont l’enseignement préprimaire/EPE s’inscrit dans les efforts et les priorités à l’échelle multisectorielle et dans le secteur de l’éducation. Elle souligne également la nécessité de mettre en place un groupe de travail technique sur l’EPE, doté d’un mandat distinct et ayant pour objectif de renforcer la qualité, l’accessibilité et l’équité de l’enseignement préprimaire/EPE dans le cadre du groupe plus largement consacré au DPE.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4DA41F" id="Text Box 11" o:spid="_x0000_s1050" type="#_x0000_t202" style="position:absolute;left:0;text-align:left;margin-left:56.4pt;margin-top:18.4pt;width:498.65pt;height:208.8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" fillcolor="#efeff0" stroked="f">
                <v:textbox inset="0,0,0,0">
                  <w:txbxContent>
                    <w:p w14:paraId="2F42959E" w14:textId="77777777" w:rsidR="00B10982" w:rsidRDefault="00B10982">
                      <w:pPr>
                        <w:pStyle w:val="Textoindependiente"/>
                        <w:rPr>
                          <w:rFonts w:ascii="Times New Roman"/>
                        </w:rPr>
                      </w:pPr>
                    </w:p>
                    <w:p w14:paraId="4FCCF36E" w14:textId="77777777" w:rsidR="00B10982" w:rsidRPr="00CD48A8" w:rsidRDefault="00B434E4" w:rsidP="00F330D3">
                      <w:pPr>
                        <w:spacing w:line="278" w:lineRule="auto"/>
                        <w:ind w:left="426" w:right="248"/>
                        <w:rPr>
                          <w:sz w:val="18"/>
                          <w:lang w:val="fr-FR"/>
                        </w:rPr>
                      </w:pPr>
                      <w:r>
                        <w:rPr>
                          <w:color w:val="58595B"/>
                          <w:sz w:val="18"/>
                          <w:lang w:val="fr-FR" w:bidi="fr-FR"/>
                        </w:rPr>
                        <w:t xml:space="preserve">Si non : Si la définition de l’enseignement </w:t>
                      </w:r>
                      <w:proofErr w:type="spellStart"/>
                      <w:r>
                        <w:rPr>
                          <w:color w:val="58595B"/>
                          <w:sz w:val="18"/>
                          <w:lang w:val="fr-FR" w:bidi="fr-FR"/>
                        </w:rPr>
                        <w:t>préprimaire</w:t>
                      </w:r>
                      <w:proofErr w:type="spellEnd"/>
                      <w:r>
                        <w:rPr>
                          <w:color w:val="58595B"/>
                          <w:sz w:val="18"/>
                          <w:lang w:val="fr-FR" w:bidi="fr-FR"/>
                        </w:rPr>
                        <w:t>/EPE ne précise pas les liens qui inscrivent le sous-secteur dans les efforts menés plus largement en matière de DPE à l’échelle multisectorielle et dans le secteur de l’éducation, vous pouvez :</w:t>
                      </w:r>
                    </w:p>
                    <w:p w14:paraId="04A39A08" w14:textId="77777777" w:rsidR="00B10982" w:rsidRPr="00CD48A8" w:rsidRDefault="00B434E4">
                      <w:pPr>
                        <w:numPr>
                          <w:ilvl w:val="0"/>
                          <w:numId w:val="3"/>
                        </w:numPr>
                        <w:tabs>
                          <w:tab w:val="left" w:pos="908"/>
                        </w:tabs>
                        <w:spacing w:before="113" w:line="278" w:lineRule="auto"/>
                        <w:ind w:right="338"/>
                        <w:jc w:val="both"/>
                        <w:rPr>
                          <w:sz w:val="18"/>
                          <w:lang w:val="fr-FR"/>
                        </w:rPr>
                      </w:pPr>
                      <w:r>
                        <w:rPr>
                          <w:color w:val="58595B"/>
                          <w:sz w:val="18"/>
                          <w:lang w:val="fr-FR" w:bidi="fr-FR"/>
                        </w:rPr>
                        <w:t>Proposer dans votre plan sous-sectoriel des stratégies destinées à mettre l’accent sur ces liens dans le continuum de développement (par exemple, à l’aide de représentations graphiques) ;</w:t>
                      </w:r>
                    </w:p>
                    <w:p w14:paraId="1358DAEF" w14:textId="77777777" w:rsidR="00B10982" w:rsidRPr="00CD48A8" w:rsidRDefault="00B434E4">
                      <w:pPr>
                        <w:numPr>
                          <w:ilvl w:val="0"/>
                          <w:numId w:val="3"/>
                        </w:numPr>
                        <w:tabs>
                          <w:tab w:val="left" w:pos="908"/>
                        </w:tabs>
                        <w:spacing w:before="113" w:line="278" w:lineRule="auto"/>
                        <w:ind w:right="337"/>
                        <w:jc w:val="both"/>
                        <w:rPr>
                          <w:sz w:val="18"/>
                          <w:lang w:val="fr-FR"/>
                        </w:rPr>
                      </w:pPr>
                      <w:r>
                        <w:rPr>
                          <w:color w:val="58595B"/>
                          <w:sz w:val="18"/>
                          <w:lang w:val="fr-FR" w:bidi="fr-FR"/>
                        </w:rPr>
                        <w:t xml:space="preserve">Réunir les parties prenantes du DPE et de l’éducation afin de réfléchir aux liens existant avec l’enseignement </w:t>
                      </w:r>
                      <w:proofErr w:type="spellStart"/>
                      <w:r>
                        <w:rPr>
                          <w:color w:val="58595B"/>
                          <w:sz w:val="18"/>
                          <w:lang w:val="fr-FR" w:bidi="fr-FR"/>
                        </w:rPr>
                        <w:t>préprimaire</w:t>
                      </w:r>
                      <w:proofErr w:type="spellEnd"/>
                      <w:r>
                        <w:rPr>
                          <w:color w:val="58595B"/>
                          <w:sz w:val="18"/>
                          <w:lang w:val="fr-FR" w:bidi="fr-FR"/>
                        </w:rPr>
                        <w:t xml:space="preserve">/EPE et sur les avantages que représentent ces liens pour le développement holistique et l’apprentissage des enfants. Cette réunion peut inclure des parties prenantes techniques et de </w:t>
                      </w:r>
                      <w:proofErr w:type="gramStart"/>
                      <w:r>
                        <w:rPr>
                          <w:color w:val="58595B"/>
                          <w:sz w:val="18"/>
                          <w:lang w:val="fr-FR" w:bidi="fr-FR"/>
                        </w:rPr>
                        <w:t>haut niveau issues</w:t>
                      </w:r>
                      <w:proofErr w:type="gramEnd"/>
                      <w:r>
                        <w:rPr>
                          <w:color w:val="58595B"/>
                          <w:sz w:val="18"/>
                          <w:lang w:val="fr-FR" w:bidi="fr-FR"/>
                        </w:rPr>
                        <w:t xml:space="preserve"> de groupes multisectoriels ou d’organismes de coordination du DPE et du secteur de l’éducation. Cette démarche peut aider à mettre en avant la manière dont l’enseignement </w:t>
                      </w:r>
                      <w:proofErr w:type="spellStart"/>
                      <w:r>
                        <w:rPr>
                          <w:color w:val="58595B"/>
                          <w:sz w:val="18"/>
                          <w:lang w:val="fr-FR" w:bidi="fr-FR"/>
                        </w:rPr>
                        <w:t>préprimaire</w:t>
                      </w:r>
                      <w:proofErr w:type="spellEnd"/>
                      <w:r>
                        <w:rPr>
                          <w:color w:val="58595B"/>
                          <w:sz w:val="18"/>
                          <w:lang w:val="fr-FR" w:bidi="fr-FR"/>
                        </w:rPr>
                        <w:t xml:space="preserve">/EPE s’inscrit dans les efforts et les priorités à l’échelle multisectorielle et dans le secteur de l’éducation. Elle souligne également la nécessité de mettre en place un groupe de travail technique sur l’EPE, doté d’un mandat distinct et ayant pour objectif de renforcer la qualité, l’accessibilité et l’équité de l’enseignement </w:t>
                      </w:r>
                      <w:proofErr w:type="spellStart"/>
                      <w:r>
                        <w:rPr>
                          <w:color w:val="58595B"/>
                          <w:sz w:val="18"/>
                          <w:lang w:val="fr-FR" w:bidi="fr-FR"/>
                        </w:rPr>
                        <w:t>préprimaire</w:t>
                      </w:r>
                      <w:proofErr w:type="spellEnd"/>
                      <w:r>
                        <w:rPr>
                          <w:color w:val="58595B"/>
                          <w:sz w:val="18"/>
                          <w:lang w:val="fr-FR" w:bidi="fr-FR"/>
                        </w:rPr>
                        <w:t>/EPE dans le cadre du groupe plus largement consacré au DPE.</w:t>
                      </w:r>
                    </w:p>
                  </w:txbxContent>
                </v:textbox>
                <w10:wrap type="topAndBottom" anchorx="page"/>
              </v:shape>
            </w:pict>
          </mc:Fallback>
        </mc:AlternateContent>
      </w:r>
    </w:p>
    <w:p w14:paraId="3BB9444D" w14:textId="77777777" w:rsidR="00B10982" w:rsidRPr="00CD48A8" w:rsidRDefault="00B10982" w:rsidP="00740870">
      <w:pPr>
        <w:pStyle w:val="Textoindependiente"/>
        <w:spacing w:before="9"/>
        <w:ind w:left="426"/>
        <w:rPr>
          <w:rFonts w:ascii="Times New Roman"/>
          <w:sz w:val="15"/>
          <w:lang w:val="fr-FR"/>
        </w:rPr>
      </w:pPr>
    </w:p>
    <w:p w14:paraId="4D7E1A82" w14:textId="77777777" w:rsidR="00B10982" w:rsidRPr="00CD48A8" w:rsidRDefault="00B434E4" w:rsidP="00740870">
      <w:pPr>
        <w:pStyle w:val="Textoindependiente"/>
        <w:spacing w:before="94"/>
        <w:ind w:left="426"/>
        <w:rPr>
          <w:lang w:val="fr-FR"/>
        </w:rPr>
      </w:pPr>
      <w:r>
        <w:rPr>
          <w:color w:val="58595B"/>
          <w:lang w:val="fr-FR" w:bidi="fr-FR"/>
        </w:rPr>
        <w:t>Si oui, quels sont les mécanismes qui favorisent la communication et la collaboration dans ces domaines ?</w:t>
      </w:r>
    </w:p>
    <w:p w14:paraId="79CBD393" w14:textId="77777777" w:rsidR="00B10982" w:rsidRPr="00CD48A8" w:rsidRDefault="00B10982" w:rsidP="00740870">
      <w:pPr>
        <w:pStyle w:val="Textoindependiente"/>
        <w:ind w:left="426"/>
        <w:rPr>
          <w:lang w:val="fr-FR"/>
        </w:rPr>
      </w:pPr>
    </w:p>
    <w:p w14:paraId="1B80B341" w14:textId="5CBD4008" w:rsidR="00B10982" w:rsidRPr="00CD48A8" w:rsidRDefault="00B434E4" w:rsidP="00740870">
      <w:pPr>
        <w:pStyle w:val="Textoindependiente"/>
        <w:ind w:left="426"/>
        <w:rPr>
          <w:sz w:val="10"/>
          <w:lang w:val="fr-FR"/>
        </w:rPr>
      </w:pPr>
      <w:r>
        <w:rPr>
          <w:noProof/>
          <w:lang w:val="fr-FR" w:bidi="fr-FR"/>
        </w:rPr>
        <mc:AlternateContent>
          <mc:Choice Requires="wps">
            <w:drawing>
              <wp:anchor distT="0" distB="0" distL="0" distR="0" simplePos="0" relativeHeight="251659264" behindDoc="1" locked="0" layoutInCell="1" allowOverlap="1" wp14:anchorId="5B9E0277" wp14:editId="6EB6252E">
                <wp:simplePos x="0" y="0"/>
                <wp:positionH relativeFrom="page">
                  <wp:posOffset>720090</wp:posOffset>
                </wp:positionH>
                <wp:positionV relativeFrom="paragraph">
                  <wp:posOffset>102235</wp:posOffset>
                </wp:positionV>
                <wp:extent cx="6284595" cy="0"/>
                <wp:effectExtent l="5715" t="10160" r="5715" b="8890"/>
                <wp:wrapTopAndBottom/>
                <wp:docPr id="1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4595" cy="0"/>
                        </a:xfrm>
                        <a:prstGeom prst="line">
                          <a:avLst/>
                        </a:prstGeom>
                        <a:noFill/>
                        <a:ln w="8001">
                          <a:solidFill>
                            <a:srgbClr val="57585A"/>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3573C1F9" id="Line 10" o:spid="_x0000_s1026" style="position:absolute;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7pt,8.05pt" to="551.5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" strokecolor="#57585a" strokeweight=".63pt">
                <w10:wrap type="topAndBottom" anchorx="page"/>
              </v:line>
            </w:pict>
          </mc:Fallback>
        </mc:AlternateContent>
      </w:r>
    </w:p>
    <w:p w14:paraId="33697A0A" w14:textId="77777777" w:rsidR="00B10982" w:rsidRPr="00CD48A8" w:rsidRDefault="00B10982" w:rsidP="00740870">
      <w:pPr>
        <w:pStyle w:val="Textoindependiente"/>
        <w:ind w:left="426"/>
        <w:rPr>
          <w:lang w:val="fr-FR"/>
        </w:rPr>
      </w:pPr>
    </w:p>
    <w:p w14:paraId="707B98AA" w14:textId="1B551845" w:rsidR="00B10982" w:rsidRPr="00CD48A8" w:rsidRDefault="00B434E4" w:rsidP="00740870">
      <w:pPr>
        <w:pStyle w:val="Textoindependiente"/>
        <w:spacing w:before="1"/>
        <w:ind w:left="426"/>
        <w:rPr>
          <w:sz w:val="11"/>
          <w:lang w:val="fr-FR"/>
        </w:rPr>
      </w:pPr>
      <w:r>
        <w:rPr>
          <w:noProof/>
          <w:lang w:val="fr-FR" w:bidi="fr-FR"/>
        </w:rPr>
        <mc:AlternateContent>
          <mc:Choice Requires="wps">
            <w:drawing>
              <wp:anchor distT="0" distB="0" distL="0" distR="0" simplePos="0" relativeHeight="251660288" behindDoc="1" locked="0" layoutInCell="1" allowOverlap="1" wp14:anchorId="57D17AD4" wp14:editId="79751289">
                <wp:simplePos x="0" y="0"/>
                <wp:positionH relativeFrom="page">
                  <wp:posOffset>720090</wp:posOffset>
                </wp:positionH>
                <wp:positionV relativeFrom="paragraph">
                  <wp:posOffset>110490</wp:posOffset>
                </wp:positionV>
                <wp:extent cx="6284595" cy="0"/>
                <wp:effectExtent l="5715" t="12065" r="5715" b="6985"/>
                <wp:wrapTopAndBottom/>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4595" cy="0"/>
                        </a:xfrm>
                        <a:prstGeom prst="line">
                          <a:avLst/>
                        </a:prstGeom>
                        <a:noFill/>
                        <a:ln w="8001">
                          <a:solidFill>
                            <a:srgbClr val="57585A"/>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294737FA" id="Line 9" o:spid="_x0000_s1026" style="position:absolute;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7pt,8.7pt" to="551.5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" strokecolor="#57585a" strokeweight=".63pt">
                <w10:wrap type="topAndBottom" anchorx="page"/>
              </v:line>
            </w:pict>
          </mc:Fallback>
        </mc:AlternateContent>
      </w:r>
    </w:p>
    <w:p w14:paraId="509C9317" w14:textId="77777777" w:rsidR="00B10982" w:rsidRPr="00CD48A8" w:rsidRDefault="00B10982" w:rsidP="00740870">
      <w:pPr>
        <w:pStyle w:val="Textoindependiente"/>
        <w:ind w:left="426"/>
        <w:rPr>
          <w:lang w:val="fr-FR"/>
        </w:rPr>
      </w:pPr>
    </w:p>
    <w:p w14:paraId="21C3B166" w14:textId="11C0D1C1" w:rsidR="00B10982" w:rsidRPr="00CD48A8" w:rsidRDefault="00B434E4" w:rsidP="00740870">
      <w:pPr>
        <w:pStyle w:val="Textoindependiente"/>
        <w:spacing w:before="6"/>
        <w:ind w:left="426"/>
        <w:rPr>
          <w:lang w:val="fr-FR"/>
        </w:rPr>
      </w:pPr>
      <w:r>
        <w:rPr>
          <w:noProof/>
          <w:lang w:val="fr-FR" w:bidi="fr-FR"/>
        </w:rPr>
        <mc:AlternateContent>
          <mc:Choice Requires="wps">
            <w:drawing>
              <wp:anchor distT="0" distB="0" distL="0" distR="0" simplePos="0" relativeHeight="251661312" behindDoc="1" locked="0" layoutInCell="1" allowOverlap="1" wp14:anchorId="1A61EA90" wp14:editId="5A2AFD80">
                <wp:simplePos x="0" y="0"/>
                <wp:positionH relativeFrom="page">
                  <wp:posOffset>716280</wp:posOffset>
                </wp:positionH>
                <wp:positionV relativeFrom="paragraph">
                  <wp:posOffset>167005</wp:posOffset>
                </wp:positionV>
                <wp:extent cx="6332855" cy="2823210"/>
                <wp:effectExtent l="0" t="0" r="0" b="0"/>
                <wp:wrapTopAndBottom/>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855" cy="2823210"/>
                        </a:xfrm>
                        <a:prstGeom prst="rect">
                          <a:avLst/>
                        </a:prstGeom>
                        <a:solidFill>
                          <a:srgbClr val="EFEF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CEDC1B" w14:textId="77777777" w:rsidR="00B10982" w:rsidRDefault="00B10982">
                            <w:pPr>
                              <w:pStyle w:val="Textoindependiente"/>
                            </w:pPr>
                          </w:p>
                          <w:p w14:paraId="7988FF40" w14:textId="77777777" w:rsidR="00B10982" w:rsidRPr="00CD48A8" w:rsidRDefault="00B434E4" w:rsidP="00F330D3">
                            <w:pPr>
                              <w:spacing w:before="1" w:line="278" w:lineRule="auto"/>
                              <w:ind w:left="284" w:right="248"/>
                              <w:rPr>
                                <w:sz w:val="18"/>
                                <w:lang w:val="fr-FR"/>
                              </w:rPr>
                            </w:pPr>
                            <w:r>
                              <w:rPr>
                                <w:color w:val="58595B"/>
                                <w:sz w:val="18"/>
                                <w:lang w:val="fr-FR" w:bidi="fr-FR"/>
                              </w:rPr>
                              <w:t>Si aucun mécanisme ne permet la communication et la collaboration entre le secteur de l’éducation et les autres secteurs, vous pouvez :</w:t>
                            </w:r>
                          </w:p>
                          <w:p w14:paraId="17B5228E" w14:textId="77777777" w:rsidR="00B10982" w:rsidRDefault="00B434E4">
                            <w:pPr>
                              <w:numPr>
                                <w:ilvl w:val="0"/>
                                <w:numId w:val="2"/>
                              </w:numPr>
                              <w:tabs>
                                <w:tab w:val="left" w:pos="908"/>
                              </w:tabs>
                              <w:spacing w:before="113" w:line="278" w:lineRule="auto"/>
                              <w:ind w:right="337"/>
                              <w:jc w:val="both"/>
                              <w:rPr>
                                <w:sz w:val="18"/>
                              </w:rPr>
                            </w:pPr>
                            <w:r>
                              <w:rPr>
                                <w:color w:val="58595B"/>
                                <w:sz w:val="18"/>
                                <w:lang w:val="fr-FR" w:bidi="fr-FR"/>
                              </w:rPr>
                              <w:t>Proposer dans votre plan sous-sectoriel des stratégies destinées à faciliter la communication et la collaboration (par exemple, instaurer des directives à tous les niveaux d’enseignement sur les mesures à prendre pour permettre la collaboration et la communication). Ces stratégies peuvent consister à :</w:t>
                            </w:r>
                          </w:p>
                          <w:p w14:paraId="1AFB5A9C" w14:textId="77777777" w:rsidR="00B10982" w:rsidRPr="00CD48A8" w:rsidRDefault="00B434E4" w:rsidP="00C125C7">
                            <w:pPr>
                              <w:numPr>
                                <w:ilvl w:val="0"/>
                                <w:numId w:val="2"/>
                              </w:numPr>
                              <w:spacing w:before="113" w:line="278" w:lineRule="auto"/>
                              <w:ind w:left="1418" w:right="338"/>
                              <w:jc w:val="both"/>
                              <w:rPr>
                                <w:sz w:val="18"/>
                                <w:lang w:val="fr-FR"/>
                              </w:rPr>
                            </w:pPr>
                            <w:r>
                              <w:rPr>
                                <w:color w:val="58595B"/>
                                <w:sz w:val="18"/>
                                <w:lang w:val="fr-FR" w:bidi="fr-FR"/>
                              </w:rPr>
                              <w:t>Déterminer avec quels organismes de coordination les parties prenantes doivent coordonner leur action dans les différents secteurs, notamment dans le domaine humanitaire.</w:t>
                            </w:r>
                          </w:p>
                          <w:p w14:paraId="37CFCEEA" w14:textId="77777777" w:rsidR="00B10982" w:rsidRPr="00CD48A8" w:rsidRDefault="00B434E4" w:rsidP="00C125C7">
                            <w:pPr>
                              <w:numPr>
                                <w:ilvl w:val="0"/>
                                <w:numId w:val="2"/>
                              </w:numPr>
                              <w:spacing w:before="113" w:line="278" w:lineRule="auto"/>
                              <w:ind w:left="1418" w:right="338"/>
                              <w:jc w:val="both"/>
                              <w:rPr>
                                <w:sz w:val="18"/>
                                <w:lang w:val="fr-FR"/>
                              </w:rPr>
                            </w:pPr>
                            <w:r>
                              <w:rPr>
                                <w:color w:val="58595B"/>
                                <w:sz w:val="18"/>
                                <w:lang w:val="fr-FR" w:bidi="fr-FR"/>
                              </w:rPr>
                              <w:t>Établir si et comment les responsabilités de coordination de l’EPE peuvent être intégrées aux descriptions de poste du personnel publiées par le gouvernement ou les organisations partenaires (par exemple, coordonnateurs de l’EPE) afin de promouvoir la coordination et la communication.</w:t>
                            </w:r>
                          </w:p>
                          <w:p w14:paraId="3A41C259" w14:textId="77777777" w:rsidR="00B10982" w:rsidRPr="00CD48A8" w:rsidRDefault="00B434E4" w:rsidP="00C125C7">
                            <w:pPr>
                              <w:numPr>
                                <w:ilvl w:val="0"/>
                                <w:numId w:val="2"/>
                              </w:numPr>
                              <w:spacing w:before="113" w:line="278" w:lineRule="auto"/>
                              <w:ind w:left="1418" w:right="336"/>
                              <w:jc w:val="both"/>
                              <w:rPr>
                                <w:sz w:val="18"/>
                                <w:lang w:val="fr-FR"/>
                              </w:rPr>
                            </w:pPr>
                            <w:r>
                              <w:rPr>
                                <w:color w:val="58595B"/>
                                <w:sz w:val="18"/>
                                <w:lang w:val="fr-FR" w:bidi="fr-FR"/>
                              </w:rPr>
                              <w:t>Définir à quelle fréquence le personnel EPE doit communiquer avec les responsables sectoriels appartenant aux organismes de coordination intersectoriels ou sectoriels (lorsque l’intervention d’un coordonnateur de l’EPE pourrait ne pas être pertinente pour susciter la compréhension, la réflexion et l’action de ces groupes dans ce domaine).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61EA90" id="Text Box 8" o:spid="_x0000_s1051" type="#_x0000_t202" style="position:absolute;left:0;text-align:left;margin-left:56.4pt;margin-top:13.15pt;width:498.65pt;height:222.3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" fillcolor="#efeff0" stroked="f">
                <v:textbox inset="0,0,0,0">
                  <w:txbxContent>
                    <w:p w14:paraId="1ECEDC1B" w14:textId="77777777" w:rsidR="00B10982" w:rsidRDefault="00B10982">
                      <w:pPr>
                        <w:pStyle w:val="Textoindependiente"/>
                      </w:pPr>
                    </w:p>
                    <w:p w14:paraId="7988FF40" w14:textId="77777777" w:rsidR="00B10982" w:rsidRPr="00CD48A8" w:rsidRDefault="00B434E4" w:rsidP="00F330D3">
                      <w:pPr>
                        <w:spacing w:before="1" w:line="278" w:lineRule="auto"/>
                        <w:ind w:left="284" w:right="248"/>
                        <w:rPr>
                          <w:sz w:val="18"/>
                          <w:lang w:val="fr-FR"/>
                        </w:rPr>
                      </w:pPr>
                      <w:r>
                        <w:rPr>
                          <w:color w:val="58595B"/>
                          <w:sz w:val="18"/>
                          <w:lang w:val="fr-FR" w:bidi="fr-FR"/>
                        </w:rPr>
                        <w:t>Si aucun mécanisme ne permet la communication et la collaboration entre le secteur de l’éducation et les autres secteurs, vous pouvez :</w:t>
                      </w:r>
                    </w:p>
                    <w:p w14:paraId="17B5228E" w14:textId="77777777" w:rsidR="00B10982" w:rsidRDefault="00B434E4">
                      <w:pPr>
                        <w:numPr>
                          <w:ilvl w:val="0"/>
                          <w:numId w:val="2"/>
                        </w:numPr>
                        <w:tabs>
                          <w:tab w:val="left" w:pos="908"/>
                        </w:tabs>
                        <w:spacing w:before="113" w:line="278" w:lineRule="auto"/>
                        <w:ind w:right="337"/>
                        <w:jc w:val="both"/>
                        <w:rPr>
                          <w:sz w:val="18"/>
                        </w:rPr>
                      </w:pPr>
                      <w:r>
                        <w:rPr>
                          <w:color w:val="58595B"/>
                          <w:sz w:val="18"/>
                          <w:lang w:val="fr-FR" w:bidi="fr-FR"/>
                        </w:rPr>
                        <w:t>Proposer dans votre plan sous-sectoriel des stratégies destinées à faciliter la communication et la collaboration (par exemple, instaurer des directives à tous les niveaux d’enseignement sur les mesures à prendre pour permettre la collaboration et la communication). Ces stratégies peuvent consister à :</w:t>
                      </w:r>
                    </w:p>
                    <w:p w14:paraId="1AFB5A9C" w14:textId="77777777" w:rsidR="00B10982" w:rsidRPr="00CD48A8" w:rsidRDefault="00B434E4" w:rsidP="00C125C7">
                      <w:pPr>
                        <w:numPr>
                          <w:ilvl w:val="0"/>
                          <w:numId w:val="2"/>
                        </w:numPr>
                        <w:spacing w:before="113" w:line="278" w:lineRule="auto"/>
                        <w:ind w:left="1418" w:right="338"/>
                        <w:jc w:val="both"/>
                        <w:rPr>
                          <w:sz w:val="18"/>
                          <w:lang w:val="fr-FR"/>
                        </w:rPr>
                      </w:pPr>
                      <w:r>
                        <w:rPr>
                          <w:color w:val="58595B"/>
                          <w:sz w:val="18"/>
                          <w:lang w:val="fr-FR" w:bidi="fr-FR"/>
                        </w:rPr>
                        <w:t xml:space="preserve">Déterminer avec quels organismes de coordination les parties prenantes </w:t>
                      </w:r>
                      <w:proofErr w:type="gramStart"/>
                      <w:r>
                        <w:rPr>
                          <w:color w:val="58595B"/>
                          <w:sz w:val="18"/>
                          <w:lang w:val="fr-FR" w:bidi="fr-FR"/>
                        </w:rPr>
                        <w:t>doivent</w:t>
                      </w:r>
                      <w:proofErr w:type="gramEnd"/>
                      <w:r>
                        <w:rPr>
                          <w:color w:val="58595B"/>
                          <w:sz w:val="18"/>
                          <w:lang w:val="fr-FR" w:bidi="fr-FR"/>
                        </w:rPr>
                        <w:t xml:space="preserve"> coordonner leur action dans les différents secteurs, notamment dans le domaine humanitaire.</w:t>
                      </w:r>
                    </w:p>
                    <w:p w14:paraId="37CFCEEA" w14:textId="77777777" w:rsidR="00B10982" w:rsidRPr="00CD48A8" w:rsidRDefault="00B434E4" w:rsidP="00C125C7">
                      <w:pPr>
                        <w:numPr>
                          <w:ilvl w:val="0"/>
                          <w:numId w:val="2"/>
                        </w:numPr>
                        <w:spacing w:before="113" w:line="278" w:lineRule="auto"/>
                        <w:ind w:left="1418" w:right="338"/>
                        <w:jc w:val="both"/>
                        <w:rPr>
                          <w:sz w:val="18"/>
                          <w:lang w:val="fr-FR"/>
                        </w:rPr>
                      </w:pPr>
                      <w:r>
                        <w:rPr>
                          <w:color w:val="58595B"/>
                          <w:sz w:val="18"/>
                          <w:lang w:val="fr-FR" w:bidi="fr-FR"/>
                        </w:rPr>
                        <w:t>Établir si et comment les responsabilités de coordination de l’EPE peuvent être intégrées aux descriptions de poste du personnel publiées par le gouvernement ou les organisations partenaires (par exemple, coordonnateurs de l’EPE) afin de promouvoir la coordination et la communication.</w:t>
                      </w:r>
                    </w:p>
                    <w:p w14:paraId="3A41C259" w14:textId="77777777" w:rsidR="00B10982" w:rsidRPr="00CD48A8" w:rsidRDefault="00B434E4" w:rsidP="00C125C7">
                      <w:pPr>
                        <w:numPr>
                          <w:ilvl w:val="0"/>
                          <w:numId w:val="2"/>
                        </w:numPr>
                        <w:spacing w:before="113" w:line="278" w:lineRule="auto"/>
                        <w:ind w:left="1418" w:right="336"/>
                        <w:jc w:val="both"/>
                        <w:rPr>
                          <w:sz w:val="18"/>
                          <w:lang w:val="fr-FR"/>
                        </w:rPr>
                      </w:pPr>
                      <w:r>
                        <w:rPr>
                          <w:color w:val="58595B"/>
                          <w:sz w:val="18"/>
                          <w:lang w:val="fr-FR" w:bidi="fr-FR"/>
                        </w:rPr>
                        <w:t>Définir à quelle fréquence le personnel EPE doit communiquer avec les responsables sectoriels appartenant aux organismes de coordination intersectoriels ou sectoriels (lorsque l’intervention d’un coordonnateur de l’EPE pourrait ne pas être pertinente pour susciter la compréhension, la réflexion et l’action de ces groupes dans ce domaine).</w:t>
                      </w:r>
                    </w:p>
                  </w:txbxContent>
                </v:textbox>
                <w10:wrap type="topAndBottom" anchorx="page"/>
              </v:shape>
            </w:pict>
          </mc:Fallback>
        </mc:AlternateContent>
      </w:r>
    </w:p>
    <w:p w14:paraId="6B7959F0" w14:textId="77777777" w:rsidR="00B10982" w:rsidRPr="00CD48A8" w:rsidRDefault="00B10982" w:rsidP="00740870">
      <w:pPr>
        <w:pStyle w:val="Textoindependiente"/>
        <w:ind w:left="426"/>
        <w:rPr>
          <w:lang w:val="fr-FR"/>
        </w:rPr>
      </w:pPr>
    </w:p>
    <w:p w14:paraId="297C3BC2" w14:textId="77777777" w:rsidR="00B10982" w:rsidRPr="00CD48A8" w:rsidRDefault="00B10982" w:rsidP="00740870">
      <w:pPr>
        <w:pStyle w:val="Textoindependiente"/>
        <w:spacing w:before="9"/>
        <w:ind w:left="426"/>
        <w:rPr>
          <w:sz w:val="24"/>
          <w:lang w:val="fr-FR"/>
        </w:rPr>
      </w:pPr>
    </w:p>
    <w:p w14:paraId="0439B3FA" w14:textId="77777777" w:rsidR="00225EDA" w:rsidRDefault="00225EDA" w:rsidP="00740870">
      <w:pPr>
        <w:ind w:left="426"/>
        <w:rPr>
          <w:b/>
          <w:color w:val="58595B"/>
          <w:sz w:val="24"/>
          <w:lang w:val="fr-FR" w:bidi="fr-FR"/>
        </w:rPr>
      </w:pPr>
      <w:r>
        <w:rPr>
          <w:b/>
          <w:color w:val="58595B"/>
          <w:sz w:val="24"/>
          <w:lang w:val="fr-FR" w:bidi="fr-FR"/>
        </w:rPr>
        <w:br w:type="page"/>
      </w:r>
    </w:p>
    <w:p w14:paraId="1E0D46CA" w14:textId="3E4BFD1A" w:rsidR="00B10982" w:rsidRPr="00CD48A8" w:rsidRDefault="00B434E4" w:rsidP="00740870">
      <w:pPr>
        <w:spacing w:before="92"/>
        <w:ind w:left="426"/>
        <w:rPr>
          <w:b/>
          <w:sz w:val="24"/>
          <w:lang w:val="fr-FR"/>
        </w:rPr>
      </w:pPr>
      <w:r>
        <w:rPr>
          <w:b/>
          <w:color w:val="58595B"/>
          <w:sz w:val="24"/>
          <w:lang w:val="fr-FR" w:bidi="fr-FR"/>
        </w:rPr>
        <w:lastRenderedPageBreak/>
        <w:t>Situations de crise</w:t>
      </w:r>
    </w:p>
    <w:p w14:paraId="7E616788" w14:textId="77777777" w:rsidR="00B10982" w:rsidRPr="00CD48A8" w:rsidRDefault="00B434E4" w:rsidP="00740870">
      <w:pPr>
        <w:spacing w:before="125" w:line="249" w:lineRule="auto"/>
        <w:ind w:left="426"/>
        <w:rPr>
          <w:b/>
          <w:sz w:val="24"/>
          <w:lang w:val="fr-FR"/>
        </w:rPr>
      </w:pPr>
      <w:r>
        <w:rPr>
          <w:b/>
          <w:color w:val="913592"/>
          <w:sz w:val="24"/>
          <w:lang w:val="fr-FR" w:bidi="fr-FR"/>
        </w:rPr>
        <w:t>Question 18 : Si votre pays se trouve dans une situation de crise ou d’urgence, comment l’enseignement préprimaire ou l’EPE sont-ils définis ou représentés dans les plans nationaux d’intervention ?</w:t>
      </w:r>
    </w:p>
    <w:p w14:paraId="79CDB66D" w14:textId="77777777" w:rsidR="00B10982" w:rsidRPr="00CD48A8" w:rsidRDefault="00B434E4" w:rsidP="00740870">
      <w:pPr>
        <w:pStyle w:val="Textoindependiente"/>
        <w:tabs>
          <w:tab w:val="left" w:pos="10290"/>
        </w:tabs>
        <w:spacing w:before="145"/>
        <w:ind w:left="426"/>
        <w:rPr>
          <w:lang w:val="fr-FR"/>
        </w:rPr>
      </w:pPr>
      <w:r>
        <w:rPr>
          <w:color w:val="58595B"/>
          <w:lang w:val="fr-FR" w:bidi="fr-FR"/>
        </w:rPr>
        <w:t xml:space="preserve">Réponse : </w:t>
      </w:r>
      <w:r>
        <w:rPr>
          <w:color w:val="58595B"/>
          <w:u w:val="single" w:color="57585A"/>
          <w:lang w:val="fr-FR" w:bidi="fr-FR"/>
        </w:rPr>
        <w:t xml:space="preserve"> </w:t>
      </w:r>
      <w:r>
        <w:rPr>
          <w:color w:val="58595B"/>
          <w:u w:val="single" w:color="57585A"/>
          <w:lang w:val="fr-FR" w:bidi="fr-FR"/>
        </w:rPr>
        <w:tab/>
      </w:r>
    </w:p>
    <w:p w14:paraId="66B71A22" w14:textId="77777777" w:rsidR="00225EDA" w:rsidRDefault="00225EDA" w:rsidP="00740870">
      <w:pPr>
        <w:spacing w:before="167"/>
        <w:ind w:left="426"/>
        <w:rPr>
          <w:b/>
          <w:color w:val="58595B"/>
          <w:sz w:val="24"/>
          <w:lang w:val="fr-FR" w:bidi="fr-FR"/>
        </w:rPr>
      </w:pPr>
    </w:p>
    <w:p w14:paraId="1B75CFAC" w14:textId="34BA3604" w:rsidR="00B10982" w:rsidRPr="00CD48A8" w:rsidRDefault="00B434E4" w:rsidP="00740870">
      <w:pPr>
        <w:spacing w:before="167"/>
        <w:ind w:left="426"/>
        <w:rPr>
          <w:b/>
          <w:sz w:val="24"/>
          <w:lang w:val="fr-FR"/>
        </w:rPr>
      </w:pPr>
      <w:r>
        <w:rPr>
          <w:b/>
          <w:color w:val="58595B"/>
          <w:sz w:val="24"/>
          <w:lang w:val="fr-FR" w:bidi="fr-FR"/>
        </w:rPr>
        <w:t>Compréhension globale et clarté du sous-secteur de l’enseignement préprimaire/EPE</w:t>
      </w:r>
    </w:p>
    <w:p w14:paraId="11ACA865" w14:textId="77777777" w:rsidR="00B10982" w:rsidRPr="00CD48A8" w:rsidRDefault="00B434E4" w:rsidP="00740870">
      <w:pPr>
        <w:spacing w:before="126" w:line="249" w:lineRule="auto"/>
        <w:ind w:left="426" w:right="431"/>
        <w:jc w:val="both"/>
        <w:rPr>
          <w:b/>
          <w:sz w:val="24"/>
          <w:lang w:val="fr-FR"/>
        </w:rPr>
      </w:pPr>
      <w:r>
        <w:rPr>
          <w:b/>
          <w:color w:val="913592"/>
          <w:sz w:val="24"/>
          <w:lang w:val="fr-FR" w:bidi="fr-FR"/>
        </w:rPr>
        <w:t>Question 19 : Le périmètre et les caractéristiques du sous-secteur de l’enseignement préprimaire/EPE sont-ils compris par l’ensemble des parties prenantes concernées à tous les niveaux du système (fonctionnaires, enseignants, familles, communautés, prestataires de services de tout type, milieu universitaire, etc.) ? Oui/Non</w:t>
      </w:r>
    </w:p>
    <w:p w14:paraId="27C4D2EE" w14:textId="02C990EF" w:rsidR="00B10982" w:rsidRPr="00CD48A8" w:rsidRDefault="00B434E4" w:rsidP="00740870">
      <w:pPr>
        <w:pStyle w:val="Textoindependiente"/>
        <w:spacing w:before="3"/>
        <w:ind w:left="426"/>
        <w:rPr>
          <w:b/>
          <w:sz w:val="15"/>
          <w:lang w:val="fr-FR"/>
        </w:rPr>
      </w:pPr>
      <w:r>
        <w:rPr>
          <w:noProof/>
          <w:lang w:val="fr-FR" w:bidi="fr-FR"/>
        </w:rPr>
        <mc:AlternateContent>
          <mc:Choice Requires="wpg">
            <w:drawing>
              <wp:anchor distT="0" distB="0" distL="0" distR="0" simplePos="0" relativeHeight="251662336" behindDoc="1" locked="0" layoutInCell="1" allowOverlap="1" wp14:anchorId="39705E18" wp14:editId="18028D17">
                <wp:simplePos x="0" y="0"/>
                <wp:positionH relativeFrom="page">
                  <wp:posOffset>716280</wp:posOffset>
                </wp:positionH>
                <wp:positionV relativeFrom="paragraph">
                  <wp:posOffset>129540</wp:posOffset>
                </wp:positionV>
                <wp:extent cx="6332855" cy="1676400"/>
                <wp:effectExtent l="0" t="0" r="0" b="0"/>
                <wp:wrapTopAndBottom/>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2855" cy="1676400"/>
                          <a:chOff x="1133" y="214"/>
                          <a:chExt cx="9973" cy="2640"/>
                        </a:xfrm>
                      </wpg:grpSpPr>
                      <wps:wsp>
                        <wps:cNvPr id="4" name="Rectangle 7"/>
                        <wps:cNvSpPr>
                          <a:spLocks noChangeArrowheads="1"/>
                        </wps:cNvSpPr>
                        <wps:spPr bwMode="auto">
                          <a:xfrm>
                            <a:off x="1133" y="214"/>
                            <a:ext cx="9973" cy="2640"/>
                          </a:xfrm>
                          <a:prstGeom prst="rect">
                            <a:avLst/>
                          </a:prstGeom>
                          <a:solidFill>
                            <a:srgbClr val="EFEF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 name="Text Box 6"/>
                        <wps:cNvSpPr txBox="1">
                          <a:spLocks noChangeArrowheads="1"/>
                        </wps:cNvSpPr>
                        <wps:spPr bwMode="auto">
                          <a:xfrm>
                            <a:off x="2040" y="1174"/>
                            <a:ext cx="8745" cy="14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3C7211" w14:textId="77777777" w:rsidR="00B10982" w:rsidRPr="00CD48A8" w:rsidRDefault="00B434E4">
                              <w:pPr>
                                <w:spacing w:line="278" w:lineRule="auto"/>
                                <w:ind w:right="18"/>
                                <w:jc w:val="both"/>
                                <w:rPr>
                                  <w:sz w:val="18"/>
                                  <w:lang w:val="fr-FR"/>
                                </w:rPr>
                              </w:pPr>
                              <w:r>
                                <w:rPr>
                                  <w:color w:val="58595B"/>
                                  <w:sz w:val="18"/>
                                  <w:lang w:val="fr-FR" w:bidi="fr-FR"/>
                                </w:rPr>
                                <w:t>Envisager d’inclure dans votre plan des stratégies ciblées de communication et de plaidoyer sur la définition de l’EPE (et de ses services) ainsi que sur l’importance du sous-secteur tel qu’il est défini, au moyen de données probantes internationales et nationales.</w:t>
                              </w:r>
                            </w:p>
                            <w:p w14:paraId="38F0CBE5" w14:textId="77777777" w:rsidR="00B10982" w:rsidRPr="00CD48A8" w:rsidRDefault="00B434E4">
                              <w:pPr>
                                <w:spacing w:before="74" w:line="240" w:lineRule="atLeast"/>
                                <w:ind w:right="18"/>
                                <w:jc w:val="both"/>
                                <w:rPr>
                                  <w:sz w:val="18"/>
                                  <w:lang w:val="fr-FR"/>
                                </w:rPr>
                              </w:pPr>
                              <w:r>
                                <w:rPr>
                                  <w:color w:val="58595B"/>
                                  <w:sz w:val="18"/>
                                  <w:lang w:val="fr-FR" w:bidi="fr-FR"/>
                                </w:rPr>
                                <w:t>Inclure également des stratégies visant à améliorer la compréhension des modalités de coordination du sous-secteur de l’EPE au sein du secteur de l’éducation, entre les secteurs et à tous les niveaux de gouvernance (de l’échelon national au niveau communautaire).</w:t>
                              </w:r>
                            </w:p>
                          </w:txbxContent>
                        </wps:txbx>
                        <wps:bodyPr rot="0" vert="horz" wrap="square" lIns="0" tIns="0" rIns="0" bIns="0" anchor="t" anchorCtr="0" upright="1">
                          <a:noAutofit/>
                        </wps:bodyPr>
                      </wps:wsp>
                      <wps:wsp>
                        <wps:cNvPr id="6" name="Text Box 5"/>
                        <wps:cNvSpPr txBox="1">
                          <a:spLocks noChangeArrowheads="1"/>
                        </wps:cNvSpPr>
                        <wps:spPr bwMode="auto">
                          <a:xfrm>
                            <a:off x="1474" y="1174"/>
                            <a:ext cx="84" cy="1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561407" w14:textId="77777777" w:rsidR="00B10982" w:rsidRDefault="00B434E4">
                              <w:pPr>
                                <w:spacing w:line="201" w:lineRule="exact"/>
                                <w:rPr>
                                  <w:sz w:val="18"/>
                                </w:rPr>
                              </w:pPr>
                              <w:r>
                                <w:rPr>
                                  <w:color w:val="58595B"/>
                                  <w:sz w:val="18"/>
                                  <w:lang w:val="fr-FR" w:bidi="fr-FR"/>
                                </w:rPr>
                                <w:t>•</w:t>
                              </w:r>
                            </w:p>
                            <w:p w14:paraId="034B3088" w14:textId="77777777" w:rsidR="00B10982" w:rsidRDefault="00B10982">
                              <w:pPr>
                                <w:rPr>
                                  <w:b/>
                                  <w:sz w:val="20"/>
                                </w:rPr>
                              </w:pPr>
                            </w:p>
                            <w:p w14:paraId="769178AA" w14:textId="77777777" w:rsidR="00B10982" w:rsidRDefault="00B10982">
                              <w:pPr>
                                <w:rPr>
                                  <w:b/>
                                  <w:sz w:val="20"/>
                                </w:rPr>
                              </w:pPr>
                            </w:p>
                            <w:p w14:paraId="45CF18DB" w14:textId="77777777" w:rsidR="00B10982" w:rsidRDefault="00B434E4">
                              <w:pPr>
                                <w:spacing w:before="166"/>
                                <w:rPr>
                                  <w:sz w:val="18"/>
                                </w:rPr>
                              </w:pPr>
                              <w:r>
                                <w:rPr>
                                  <w:color w:val="58595B"/>
                                  <w:sz w:val="18"/>
                                  <w:lang w:val="fr-FR" w:bidi="fr-FR"/>
                                </w:rPr>
                                <w:t>•</w:t>
                              </w:r>
                            </w:p>
                          </w:txbxContent>
                        </wps:txbx>
                        <wps:bodyPr rot="0" vert="horz" wrap="square" lIns="0" tIns="0" rIns="0" bIns="0" anchor="t" anchorCtr="0" upright="1">
                          <a:noAutofit/>
                        </wps:bodyPr>
                      </wps:wsp>
                      <wps:wsp>
                        <wps:cNvPr id="7" name="Text Box 4"/>
                        <wps:cNvSpPr txBox="1">
                          <a:spLocks noChangeArrowheads="1"/>
                        </wps:cNvSpPr>
                        <wps:spPr bwMode="auto">
                          <a:xfrm>
                            <a:off x="1474" y="552"/>
                            <a:ext cx="8976" cy="4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F6CB42" w14:textId="77777777" w:rsidR="00B10982" w:rsidRPr="00CD48A8" w:rsidRDefault="00B434E4">
                              <w:pPr>
                                <w:spacing w:line="201" w:lineRule="exact"/>
                                <w:rPr>
                                  <w:sz w:val="18"/>
                                  <w:lang w:val="fr-FR"/>
                                </w:rPr>
                              </w:pPr>
                              <w:r>
                                <w:rPr>
                                  <w:color w:val="58595B"/>
                                  <w:sz w:val="18"/>
                                  <w:lang w:val="fr-FR" w:bidi="fr-FR"/>
                                </w:rPr>
                                <w:t>Si le périmètre et les caractéristiques du sous-secteur ne semblent pas suffisamment clairs pour certains groupes, vous</w:t>
                              </w:r>
                            </w:p>
                            <w:p w14:paraId="3CE0947E" w14:textId="77777777" w:rsidR="00B10982" w:rsidRDefault="00B434E4">
                              <w:pPr>
                                <w:spacing w:before="33"/>
                                <w:rPr>
                                  <w:sz w:val="18"/>
                                </w:rPr>
                              </w:pPr>
                              <w:r>
                                <w:rPr>
                                  <w:color w:val="58595B"/>
                                  <w:sz w:val="18"/>
                                  <w:lang w:val="fr-FR" w:bidi="fr-FR"/>
                                </w:rPr>
                                <w:t>pouvez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705E18" id="Group 3" o:spid="_x0000_s1052" style="position:absolute;left:0;text-align:left;margin-left:56.4pt;margin-top:10.2pt;width:498.65pt;height:132pt;z-index:-251654144;mso-wrap-distance-left:0;mso-wrap-distance-right:0;mso-position-horizontal-relative:page;mso-position-vertical-relative:text" coordorigin="1133,214" coordsize="9973,26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">
                <v:rect id="Rectangle 7" o:spid="_x0000_s1053" style="position:absolute;left:1133;top:214;width:9973;height:264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" fillcolor="#efeff0" stroked="f"/>
                <v:shape id="Text Box 6" o:spid="_x0000_s1054" type="#_x0000_t202" style="position:absolute;left:2040;top:1174;width:8745;height:14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" filled="f" stroked="f">
                  <v:textbox inset="0,0,0,0">
                    <w:txbxContent>
                      <w:p w14:paraId="5B3C7211" w14:textId="77777777" w:rsidR="00B10982" w:rsidRPr="00CD48A8" w:rsidRDefault="00B434E4">
                        <w:pPr>
                          <w:spacing w:line="278" w:lineRule="auto"/>
                          <w:ind w:right="18"/>
                          <w:jc w:val="both"/>
                          <w:rPr>
                            <w:sz w:val="18"/>
                            <w:lang w:val="fr-FR"/>
                          </w:rPr>
                        </w:pPr>
                        <w:r>
                          <w:rPr>
                            <w:color w:val="58595B"/>
                            <w:sz w:val="18"/>
                            <w:lang w:val="fr-FR" w:bidi="fr-FR"/>
                          </w:rPr>
                          <w:t>Envisager d’inclure dans votre plan des stratégies ciblées de communication et de plaidoyer sur la définition de l’EPE (et de ses services) ainsi que sur l’importance du sous-secteur tel qu’il est défini, au moyen de données probantes internationales et nationales.</w:t>
                        </w:r>
                      </w:p>
                      <w:p w14:paraId="38F0CBE5" w14:textId="77777777" w:rsidR="00B10982" w:rsidRPr="00CD48A8" w:rsidRDefault="00B434E4">
                        <w:pPr>
                          <w:spacing w:before="74" w:line="240" w:lineRule="atLeast"/>
                          <w:ind w:right="18"/>
                          <w:jc w:val="both"/>
                          <w:rPr>
                            <w:sz w:val="18"/>
                            <w:lang w:val="fr-FR"/>
                          </w:rPr>
                        </w:pPr>
                        <w:r>
                          <w:rPr>
                            <w:color w:val="58595B"/>
                            <w:sz w:val="18"/>
                            <w:lang w:val="fr-FR" w:bidi="fr-FR"/>
                          </w:rPr>
                          <w:t>Inclure également des stratégies visant à améliorer la compréhension des modalités de coordination du sous-secteur de l’EPE au sein du secteur de l’éducation, entre les secteurs et à tous les niveaux de gouvernance (de l’échelon national au niveau communautaire).</w:t>
                        </w:r>
                      </w:p>
                    </w:txbxContent>
                  </v:textbox>
                </v:shape>
                <v:shape id="Text Box 5" o:spid="_x0000_s1055" type="#_x0000_t202" style="position:absolute;left:1474;top:1174;width:84;height:103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" filled="f" stroked="f">
                  <v:textbox inset="0,0,0,0">
                    <w:txbxContent>
                      <w:p w14:paraId="6A561407" w14:textId="77777777" w:rsidR="00B10982" w:rsidRDefault="00B434E4">
                        <w:pPr>
                          <w:spacing w:line="201" w:lineRule="exact"/>
                          <w:rPr>
                            <w:sz w:val="18"/>
                          </w:rPr>
                        </w:pPr>
                        <w:r>
                          <w:rPr>
                            <w:color w:val="58595B"/>
                            <w:sz w:val="18"/>
                            <w:lang w:val="fr-FR" w:bidi="fr-FR"/>
                          </w:rPr>
                          <w:t>•</w:t>
                        </w:r>
                      </w:p>
                      <w:p w14:paraId="034B3088" w14:textId="77777777" w:rsidR="00B10982" w:rsidRDefault="00B10982">
                        <w:pPr>
                          <w:rPr>
                            <w:b/>
                            <w:sz w:val="20"/>
                          </w:rPr>
                        </w:pPr>
                      </w:p>
                      <w:p w14:paraId="769178AA" w14:textId="77777777" w:rsidR="00B10982" w:rsidRDefault="00B10982">
                        <w:pPr>
                          <w:rPr>
                            <w:b/>
                            <w:sz w:val="20"/>
                          </w:rPr>
                        </w:pPr>
                      </w:p>
                      <w:p w14:paraId="45CF18DB" w14:textId="77777777" w:rsidR="00B10982" w:rsidRDefault="00B434E4">
                        <w:pPr>
                          <w:spacing w:before="166"/>
                          <w:rPr>
                            <w:sz w:val="18"/>
                          </w:rPr>
                        </w:pPr>
                        <w:r>
                          <w:rPr>
                            <w:color w:val="58595B"/>
                            <w:sz w:val="18"/>
                            <w:lang w:val="fr-FR" w:bidi="fr-FR"/>
                          </w:rPr>
                          <w:t>•</w:t>
                        </w:r>
                      </w:p>
                    </w:txbxContent>
                  </v:textbox>
                </v:shape>
                <v:shape id="Text Box 4" o:spid="_x0000_s1056" type="#_x0000_t202" style="position:absolute;left:1474;top:552;width:8976;height:44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" filled="f" stroked="f">
                  <v:textbox inset="0,0,0,0">
                    <w:txbxContent>
                      <w:p w14:paraId="5EF6CB42" w14:textId="77777777" w:rsidR="00B10982" w:rsidRPr="00CD48A8" w:rsidRDefault="00B434E4">
                        <w:pPr>
                          <w:spacing w:line="201" w:lineRule="exact"/>
                          <w:rPr>
                            <w:sz w:val="18"/>
                            <w:lang w:val="fr-FR"/>
                          </w:rPr>
                        </w:pPr>
                        <w:r>
                          <w:rPr>
                            <w:color w:val="58595B"/>
                            <w:sz w:val="18"/>
                            <w:lang w:val="fr-FR" w:bidi="fr-FR"/>
                          </w:rPr>
                          <w:t>Si le périmètre et les caractéristiques du sous-secteur ne semblent pas suffisamment clairs pour certains groupes, vous</w:t>
                        </w:r>
                      </w:p>
                      <w:p w14:paraId="3CE0947E" w14:textId="77777777" w:rsidR="00B10982" w:rsidRDefault="00B434E4">
                        <w:pPr>
                          <w:spacing w:before="33"/>
                          <w:rPr>
                            <w:sz w:val="18"/>
                          </w:rPr>
                        </w:pPr>
                        <w:proofErr w:type="gramStart"/>
                        <w:r>
                          <w:rPr>
                            <w:color w:val="58595B"/>
                            <w:sz w:val="18"/>
                            <w:lang w:val="fr-FR" w:bidi="fr-FR"/>
                          </w:rPr>
                          <w:t>pouvez</w:t>
                        </w:r>
                        <w:proofErr w:type="gramEnd"/>
                        <w:r>
                          <w:rPr>
                            <w:color w:val="58595B"/>
                            <w:sz w:val="18"/>
                            <w:lang w:val="fr-FR" w:bidi="fr-FR"/>
                          </w:rPr>
                          <w:t> :</w:t>
                        </w:r>
                      </w:p>
                    </w:txbxContent>
                  </v:textbox>
                </v:shape>
                <w10:wrap type="topAndBottom" anchorx="page"/>
              </v:group>
            </w:pict>
          </mc:Fallback>
        </mc:AlternateContent>
      </w:r>
    </w:p>
    <w:p w14:paraId="44DCBCB1" w14:textId="77777777" w:rsidR="00B10982" w:rsidRPr="00CD48A8" w:rsidRDefault="00B10982" w:rsidP="00740870">
      <w:pPr>
        <w:pStyle w:val="Textoindependiente"/>
        <w:ind w:left="426"/>
        <w:rPr>
          <w:b/>
          <w:lang w:val="fr-FR"/>
        </w:rPr>
      </w:pPr>
    </w:p>
    <w:p w14:paraId="633FB009" w14:textId="77777777" w:rsidR="00B10982" w:rsidRPr="00CD48A8" w:rsidRDefault="00B10982" w:rsidP="00740870">
      <w:pPr>
        <w:pStyle w:val="Textoindependiente"/>
        <w:ind w:left="426"/>
        <w:rPr>
          <w:b/>
          <w:sz w:val="19"/>
          <w:lang w:val="fr-FR"/>
        </w:rPr>
      </w:pPr>
    </w:p>
    <w:p w14:paraId="1D512C07" w14:textId="77777777" w:rsidR="00B10982" w:rsidRPr="00CD48A8" w:rsidRDefault="00B434E4" w:rsidP="00740870">
      <w:pPr>
        <w:spacing w:before="92" w:line="249" w:lineRule="auto"/>
        <w:ind w:left="426"/>
        <w:rPr>
          <w:b/>
          <w:sz w:val="24"/>
          <w:lang w:val="fr-FR"/>
        </w:rPr>
      </w:pPr>
      <w:r>
        <w:rPr>
          <w:b/>
          <w:color w:val="913592"/>
          <w:sz w:val="24"/>
          <w:lang w:val="fr-FR" w:bidi="fr-FR"/>
        </w:rPr>
        <w:t>Question 20 : Y a-t-il des incohérences entre la définition du sous-secteur (et de ses services) et sa mise en œuvre ? Oui/Non</w:t>
      </w:r>
    </w:p>
    <w:p w14:paraId="4E12CB74" w14:textId="37015921" w:rsidR="00B10982" w:rsidRPr="00CD48A8" w:rsidRDefault="00B434E4" w:rsidP="00740870">
      <w:pPr>
        <w:pStyle w:val="Textoindependiente"/>
        <w:spacing w:before="6"/>
        <w:ind w:left="426"/>
        <w:rPr>
          <w:b/>
          <w:sz w:val="16"/>
          <w:lang w:val="fr-FR"/>
        </w:rPr>
      </w:pPr>
      <w:r>
        <w:rPr>
          <w:noProof/>
          <w:lang w:val="fr-FR" w:bidi="fr-FR"/>
        </w:rPr>
        <mc:AlternateContent>
          <mc:Choice Requires="wps">
            <w:drawing>
              <wp:anchor distT="0" distB="0" distL="0" distR="0" simplePos="0" relativeHeight="251663360" behindDoc="1" locked="0" layoutInCell="1" allowOverlap="1" wp14:anchorId="26D69902" wp14:editId="1DD5BAB6">
                <wp:simplePos x="0" y="0"/>
                <wp:positionH relativeFrom="page">
                  <wp:posOffset>716280</wp:posOffset>
                </wp:positionH>
                <wp:positionV relativeFrom="paragraph">
                  <wp:posOffset>139065</wp:posOffset>
                </wp:positionV>
                <wp:extent cx="6332855" cy="1211580"/>
                <wp:effectExtent l="0" t="0" r="0" b="762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855" cy="1211580"/>
                        </a:xfrm>
                        <a:prstGeom prst="rect">
                          <a:avLst/>
                        </a:prstGeom>
                        <a:solidFill>
                          <a:srgbClr val="EFEF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168F6C" w14:textId="77777777" w:rsidR="00B10982" w:rsidRDefault="00B10982">
                            <w:pPr>
                              <w:pStyle w:val="Textoindependiente"/>
                              <w:rPr>
                                <w:b/>
                                <w:sz w:val="29"/>
                              </w:rPr>
                            </w:pPr>
                          </w:p>
                          <w:p w14:paraId="2688F3C2" w14:textId="77777777" w:rsidR="00B10982" w:rsidRPr="00CD48A8" w:rsidRDefault="00B434E4">
                            <w:pPr>
                              <w:spacing w:line="278" w:lineRule="auto"/>
                              <w:ind w:left="340" w:right="418"/>
                              <w:rPr>
                                <w:sz w:val="18"/>
                                <w:lang w:val="fr-FR"/>
                              </w:rPr>
                            </w:pPr>
                            <w:r>
                              <w:rPr>
                                <w:color w:val="58595B"/>
                                <w:sz w:val="18"/>
                                <w:lang w:val="fr-FR" w:bidi="fr-FR"/>
                              </w:rPr>
                              <w:t>S’il existe des incohérences entre la définition du sous-secteur (et de ses services) et sa mise en œuvre, vous pouvez utiliser les informations recueillies grâce à cette feuille de travail pour structurer votre analyse de situation et votre plan. Par exemple, vous pouvez veiller à ce que l’ensemble de la tranche d’âge définie dans la politique gouvernementale soit couverte par les services des prestataires de la société civile, ou à ce que les enfants présentant des besoins particuliers actuellement négligés soient inclus dans les politiques nationales et les documents normatifs révisés.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D69902" id="Text Box 2" o:spid="_x0000_s1057" type="#_x0000_t202" style="position:absolute;left:0;text-align:left;margin-left:56.4pt;margin-top:10.95pt;width:498.65pt;height:95.4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" fillcolor="#efeff0" stroked="f">
                <v:textbox inset="0,0,0,0">
                  <w:txbxContent>
                    <w:p w14:paraId="32168F6C" w14:textId="77777777" w:rsidR="00B10982" w:rsidRDefault="00B10982">
                      <w:pPr>
                        <w:pStyle w:val="Textoindependiente"/>
                        <w:rPr>
                          <w:b/>
                          <w:sz w:val="29"/>
                        </w:rPr>
                      </w:pPr>
                    </w:p>
                    <w:p w14:paraId="2688F3C2" w14:textId="77777777" w:rsidR="00B10982" w:rsidRPr="00CD48A8" w:rsidRDefault="00B434E4">
                      <w:pPr>
                        <w:spacing w:line="278" w:lineRule="auto"/>
                        <w:ind w:left="340" w:right="418"/>
                        <w:rPr>
                          <w:sz w:val="18"/>
                          <w:lang w:val="fr-FR"/>
                        </w:rPr>
                      </w:pPr>
                      <w:r>
                        <w:rPr>
                          <w:color w:val="58595B"/>
                          <w:sz w:val="18"/>
                          <w:lang w:val="fr-FR" w:bidi="fr-FR"/>
                        </w:rPr>
                        <w:t>S’il existe des incohérences entre la définition du sous-secteur (et de ses services) et sa mise en œuvre, vous pouvez utiliser les informations recueillies grâce à cette feuille de travail pour structurer votre analyse de situation et votre plan. Par exemple, vous pouvez veiller à ce que l’ensemble de la tranche d’âge définie dans la politique gouvernementale soit couverte par les services des prestataires de la société civile, ou à ce que les enfants présentant des besoins particuliers actuellement négligés soient inclus dans les politiques nationales et les documents normatifs révisés.</w:t>
                      </w:r>
                    </w:p>
                  </w:txbxContent>
                </v:textbox>
                <w10:wrap type="topAndBottom" anchorx="page"/>
              </v:shape>
            </w:pict>
          </mc:Fallback>
        </mc:AlternateContent>
      </w:r>
    </w:p>
    <w:p w14:paraId="421402D9" w14:textId="77777777" w:rsidR="00B10982" w:rsidRPr="00CD48A8" w:rsidRDefault="00B10982" w:rsidP="00740870">
      <w:pPr>
        <w:ind w:left="426"/>
        <w:rPr>
          <w:sz w:val="16"/>
          <w:lang w:val="fr-FR"/>
        </w:rPr>
        <w:sectPr w:rsidR="00B10982" w:rsidRPr="00CD48A8">
          <w:pgSz w:w="12240" w:h="15840"/>
          <w:pgMar w:top="900" w:right="700" w:bottom="280" w:left="740" w:header="716" w:footer="0" w:gutter="0"/>
          <w:cols w:space="720"/>
        </w:sectPr>
      </w:pPr>
    </w:p>
    <w:p w14:paraId="14BE1347" w14:textId="77777777" w:rsidR="00B10982" w:rsidRPr="00CD48A8" w:rsidRDefault="00B434E4" w:rsidP="00740870">
      <w:pPr>
        <w:spacing w:before="159"/>
        <w:ind w:left="426"/>
        <w:rPr>
          <w:b/>
          <w:sz w:val="28"/>
          <w:lang w:val="fr-FR"/>
        </w:rPr>
      </w:pPr>
      <w:r>
        <w:rPr>
          <w:b/>
          <w:color w:val="58595B"/>
          <w:sz w:val="28"/>
          <w:lang w:val="fr-FR" w:bidi="fr-FR"/>
        </w:rPr>
        <w:lastRenderedPageBreak/>
        <w:t>Utiliser la feuille de travail pour définir les prochaines étapes possibles</w:t>
      </w:r>
    </w:p>
    <w:p w14:paraId="5AF65977" w14:textId="77777777" w:rsidR="00B10982" w:rsidRPr="00CD48A8" w:rsidRDefault="00B434E4" w:rsidP="00740870">
      <w:pPr>
        <w:pStyle w:val="Textoindependiente"/>
        <w:spacing w:before="175" w:line="292" w:lineRule="auto"/>
        <w:ind w:left="426" w:right="432"/>
        <w:jc w:val="both"/>
        <w:rPr>
          <w:lang w:val="fr-FR"/>
        </w:rPr>
      </w:pPr>
      <w:r>
        <w:rPr>
          <w:color w:val="58595B"/>
          <w:lang w:val="fr-FR" w:bidi="fr-FR"/>
        </w:rPr>
        <w:t>L’utilisation de la présente feuille de travail à des fins de réflexion peut donner des pistes pour dégager les prochaines étapes qui permettront de préciser la définition de votre sous-secteur, la portée des services et sa mise en œuvre conformément à sa définition. Bien entendu, les étapes à envisager dépendront des résultats de votre réflexion. En plus des recommandations formulées à partir de la présente feuille de travail, vous pouvez par exemple réfléchir aux éléments de contexte et aux suggestions suivantes :</w:t>
      </w:r>
    </w:p>
    <w:p w14:paraId="39ED6B7D" w14:textId="77777777" w:rsidR="008B4524" w:rsidRDefault="008B4524" w:rsidP="00740870">
      <w:pPr>
        <w:pStyle w:val="Ttulo3"/>
        <w:ind w:left="426"/>
        <w:rPr>
          <w:color w:val="58595B"/>
          <w:lang w:val="fr-FR" w:bidi="fr-FR"/>
        </w:rPr>
      </w:pPr>
    </w:p>
    <w:p w14:paraId="37D31FCB" w14:textId="35CAA374" w:rsidR="00B10982" w:rsidRPr="00CD48A8" w:rsidRDefault="00B434E4" w:rsidP="00740870">
      <w:pPr>
        <w:pStyle w:val="Ttulo3"/>
        <w:ind w:left="426"/>
        <w:rPr>
          <w:lang w:val="fr-FR"/>
        </w:rPr>
      </w:pPr>
      <w:r>
        <w:rPr>
          <w:color w:val="58595B"/>
          <w:lang w:val="fr-FR" w:bidi="fr-FR"/>
        </w:rPr>
        <w:t>Si votre pays possède plusieurs définitions du sous-secteur, vous pouvez :</w:t>
      </w:r>
    </w:p>
    <w:p w14:paraId="3977885C" w14:textId="77777777" w:rsidR="00B10982" w:rsidRPr="00CD48A8" w:rsidRDefault="00B434E4" w:rsidP="00607043">
      <w:pPr>
        <w:pStyle w:val="Prrafodelista"/>
        <w:numPr>
          <w:ilvl w:val="0"/>
          <w:numId w:val="1"/>
        </w:numPr>
        <w:spacing w:line="292" w:lineRule="auto"/>
        <w:ind w:left="993" w:right="432"/>
        <w:rPr>
          <w:color w:val="58595B"/>
          <w:sz w:val="18"/>
          <w:lang w:val="fr-FR"/>
        </w:rPr>
      </w:pPr>
      <w:r>
        <w:rPr>
          <w:color w:val="58595B"/>
          <w:sz w:val="20"/>
          <w:lang w:val="fr-FR" w:bidi="fr-FR"/>
        </w:rPr>
        <w:t>Demander au groupe de travail technique sur l’EPE d’examiner les différentes définitions et de rechercher un consensus. La/les définition(s) peuvent être validées par un processus consultatif à tous les niveaux du système éducatif (de l’échelon national jusque dans les établissements), entre les différents partenaires (acteurs du développement, société civile, milieu universitaire) et entre les secteurs qui coordonnent le secteur de l’éducation et le sous-secteur de l’EPE.</w:t>
      </w:r>
    </w:p>
    <w:p w14:paraId="39B7148D" w14:textId="77777777" w:rsidR="00B10982" w:rsidRPr="00CD48A8" w:rsidRDefault="00B434E4" w:rsidP="00607043">
      <w:pPr>
        <w:pStyle w:val="Prrafodelista"/>
        <w:numPr>
          <w:ilvl w:val="0"/>
          <w:numId w:val="1"/>
        </w:numPr>
        <w:spacing w:before="111" w:line="292" w:lineRule="auto"/>
        <w:ind w:left="993" w:right="431"/>
        <w:rPr>
          <w:color w:val="58595B"/>
          <w:sz w:val="18"/>
          <w:lang w:val="fr-FR"/>
        </w:rPr>
      </w:pPr>
      <w:r>
        <w:rPr>
          <w:color w:val="58595B"/>
          <w:sz w:val="20"/>
          <w:lang w:val="fr-FR" w:bidi="fr-FR"/>
        </w:rPr>
        <w:t>Formuler des recommandations dans votre analyse du secteur de l’éducation ainsi que dans le plan sectoriel d’éducation et le plan sous-sectoriel correspondants, afin de rectifier les définitions divergentes ou contradictoires dans les différentes politiques, lois et directives gouvernementales.</w:t>
      </w:r>
    </w:p>
    <w:p w14:paraId="3BEAC5E2" w14:textId="77777777" w:rsidR="008B4524" w:rsidRDefault="008B4524" w:rsidP="00740870">
      <w:pPr>
        <w:pStyle w:val="Ttulo3"/>
        <w:spacing w:before="113" w:line="292" w:lineRule="auto"/>
        <w:ind w:left="426"/>
        <w:rPr>
          <w:color w:val="58595B"/>
          <w:lang w:val="fr-FR" w:bidi="fr-FR"/>
        </w:rPr>
      </w:pPr>
    </w:p>
    <w:p w14:paraId="3F9C4AFA" w14:textId="644165C9" w:rsidR="00B10982" w:rsidRPr="00CD48A8" w:rsidRDefault="00B434E4" w:rsidP="00740870">
      <w:pPr>
        <w:pStyle w:val="Ttulo3"/>
        <w:spacing w:before="113" w:line="292" w:lineRule="auto"/>
        <w:ind w:left="426"/>
        <w:rPr>
          <w:lang w:val="fr-FR"/>
        </w:rPr>
      </w:pPr>
      <w:r>
        <w:rPr>
          <w:color w:val="58595B"/>
          <w:lang w:val="fr-FR" w:bidi="fr-FR"/>
        </w:rPr>
        <w:t>S’il existe des incohérences entre la définition du sous-secteur (et de ses services) et sa mise en œuvre, vous pouvez :</w:t>
      </w:r>
    </w:p>
    <w:p w14:paraId="69F525EB" w14:textId="77777777" w:rsidR="00B10982" w:rsidRPr="00607043" w:rsidRDefault="00B434E4" w:rsidP="00AD3DA5">
      <w:pPr>
        <w:pStyle w:val="Prrafodelista"/>
        <w:numPr>
          <w:ilvl w:val="0"/>
          <w:numId w:val="1"/>
        </w:numPr>
        <w:spacing w:before="112"/>
        <w:ind w:left="993"/>
        <w:jc w:val="left"/>
        <w:rPr>
          <w:color w:val="58595B"/>
          <w:sz w:val="20"/>
          <w:lang w:val="fr-FR" w:bidi="fr-FR"/>
        </w:rPr>
      </w:pPr>
      <w:r>
        <w:rPr>
          <w:color w:val="58595B"/>
          <w:sz w:val="20"/>
          <w:lang w:val="fr-FR" w:bidi="fr-FR"/>
        </w:rPr>
        <w:t>Utiliser les informations recueillies grâce à cette feuille de travail pour structurer votre analyse de situation ainsi que les stratégies et activités de votre plan.</w:t>
      </w:r>
    </w:p>
    <w:p w14:paraId="7CBCA50C" w14:textId="77777777" w:rsidR="00B10982" w:rsidRPr="00CD48A8" w:rsidRDefault="00B434E4" w:rsidP="00AD3DA5">
      <w:pPr>
        <w:pStyle w:val="Prrafodelista"/>
        <w:numPr>
          <w:ilvl w:val="0"/>
          <w:numId w:val="1"/>
        </w:numPr>
        <w:spacing w:line="292" w:lineRule="auto"/>
        <w:ind w:left="993" w:right="432"/>
        <w:rPr>
          <w:color w:val="58595B"/>
          <w:sz w:val="20"/>
          <w:lang w:val="fr-FR" w:bidi="fr-FR"/>
        </w:rPr>
      </w:pPr>
      <w:r>
        <w:rPr>
          <w:color w:val="58595B"/>
          <w:sz w:val="20"/>
          <w:lang w:val="fr-FR" w:bidi="fr-FR"/>
        </w:rPr>
        <w:t>Par exemple, vous pouvez veiller à ce que l’ensemble de la tranche d’âge définie dans la politique gouvernementale soit couverte par les services des prestataires de la société civile, ou à ce que les enfants présentant des besoins particuliers actuellement négligés soient inclus dans les politiques nationales et les documents normatifs révisés.</w:t>
      </w:r>
    </w:p>
    <w:p w14:paraId="6C14C726" w14:textId="77777777" w:rsidR="00B10982" w:rsidRPr="00CD48A8" w:rsidRDefault="00B434E4" w:rsidP="00AD3DA5">
      <w:pPr>
        <w:pStyle w:val="Prrafodelista"/>
        <w:numPr>
          <w:ilvl w:val="0"/>
          <w:numId w:val="1"/>
        </w:numPr>
        <w:spacing w:before="112" w:line="292" w:lineRule="auto"/>
        <w:ind w:left="993" w:right="432"/>
        <w:rPr>
          <w:color w:val="58595B"/>
          <w:sz w:val="20"/>
          <w:lang w:val="fr-FR"/>
        </w:rPr>
      </w:pPr>
      <w:r>
        <w:rPr>
          <w:color w:val="58595B"/>
          <w:sz w:val="20"/>
          <w:lang w:val="fr-FR" w:bidi="fr-FR"/>
        </w:rPr>
        <w:t>Vous pouvez également utiliser ces informations pour déterminer si les mécanismes de suivi et de redevabilité doivent être renforcés afin de ventiler les données par type de services, âge de recours au service, prestataire de services et autres caractéristiques liées à la vulnérabilité (groupes présentant une diversité ethnique et linguistique, immigrés, réfugiés et enfants handicapés).</w:t>
      </w:r>
    </w:p>
    <w:p w14:paraId="0F5FF872" w14:textId="77777777" w:rsidR="008B4524" w:rsidRDefault="008B4524" w:rsidP="00740870">
      <w:pPr>
        <w:pStyle w:val="Ttulo3"/>
        <w:spacing w:line="292" w:lineRule="auto"/>
        <w:ind w:left="426"/>
        <w:rPr>
          <w:color w:val="58595B"/>
          <w:lang w:val="fr-FR" w:bidi="fr-FR"/>
        </w:rPr>
      </w:pPr>
    </w:p>
    <w:p w14:paraId="7428FE81" w14:textId="3F4684C3" w:rsidR="00B10982" w:rsidRPr="00CD48A8" w:rsidRDefault="00B434E4" w:rsidP="00740870">
      <w:pPr>
        <w:pStyle w:val="Ttulo3"/>
        <w:spacing w:line="292" w:lineRule="auto"/>
        <w:ind w:left="426"/>
        <w:rPr>
          <w:lang w:val="fr-FR"/>
        </w:rPr>
      </w:pPr>
      <w:r>
        <w:rPr>
          <w:color w:val="58595B"/>
          <w:lang w:val="fr-FR" w:bidi="fr-FR"/>
        </w:rPr>
        <w:t>Si le périmètre et les caractéristiques du sous-secteur ne semblent pas suffisamment clairs pour certains groupes, vous pouvez :</w:t>
      </w:r>
    </w:p>
    <w:p w14:paraId="63B884E3" w14:textId="77777777" w:rsidR="00B10982" w:rsidRPr="00CD48A8" w:rsidRDefault="00B434E4" w:rsidP="005821AC">
      <w:pPr>
        <w:pStyle w:val="Prrafodelista"/>
        <w:numPr>
          <w:ilvl w:val="0"/>
          <w:numId w:val="1"/>
        </w:numPr>
        <w:spacing w:before="112" w:line="292" w:lineRule="auto"/>
        <w:ind w:left="993" w:right="432"/>
        <w:rPr>
          <w:color w:val="58595B"/>
          <w:sz w:val="18"/>
          <w:lang w:val="fr-FR"/>
        </w:rPr>
      </w:pPr>
      <w:r>
        <w:rPr>
          <w:color w:val="58595B"/>
          <w:sz w:val="20"/>
          <w:lang w:val="fr-FR" w:bidi="fr-FR"/>
        </w:rPr>
        <w:t>Envisager d’inclure dans votre plan des stratégies ciblées de communication et de plaidoyer sur la définition de l’EPE (et de ses services) ainsi que sur l’importance du sous-secteur tel qu’il est défini, au moyen de données probantes internationales et nationales.</w:t>
      </w:r>
    </w:p>
    <w:p w14:paraId="38CED334" w14:textId="77777777" w:rsidR="00B10982" w:rsidRPr="00CD48A8" w:rsidRDefault="00B434E4" w:rsidP="005821AC">
      <w:pPr>
        <w:pStyle w:val="Prrafodelista"/>
        <w:numPr>
          <w:ilvl w:val="0"/>
          <w:numId w:val="1"/>
        </w:numPr>
        <w:spacing w:before="112" w:line="292" w:lineRule="auto"/>
        <w:ind w:left="993" w:right="433"/>
        <w:rPr>
          <w:color w:val="58595B"/>
          <w:sz w:val="18"/>
          <w:lang w:val="fr-FR"/>
        </w:rPr>
      </w:pPr>
      <w:r>
        <w:rPr>
          <w:color w:val="58595B"/>
          <w:sz w:val="20"/>
          <w:lang w:val="fr-FR" w:bidi="fr-FR"/>
        </w:rPr>
        <w:t>Inclure également des stratégies visant à améliorer la compréhension des modalités de coordination du sous-secteur de l’EPE au sein du secteur de l’éducation, entre les secteurs (protection, santé, etc.) et les acteurs (organisations de coordination humanitaire ou organismes de coordination en cas de crise) et à tous les niveaux de gouvernance (de l’échelon national au niveau communautaire).</w:t>
      </w:r>
    </w:p>
    <w:p w14:paraId="56B7AA44" w14:textId="4C076BCD" w:rsidR="005821AC" w:rsidRDefault="005821AC">
      <w:pPr>
        <w:rPr>
          <w:b/>
          <w:bCs/>
          <w:color w:val="58595B"/>
          <w:sz w:val="20"/>
          <w:szCs w:val="20"/>
          <w:lang w:val="fr-FR" w:bidi="fr-FR"/>
        </w:rPr>
      </w:pPr>
      <w:r>
        <w:rPr>
          <w:color w:val="58595B"/>
          <w:lang w:val="fr-FR" w:bidi="fr-FR"/>
        </w:rPr>
        <w:br w:type="page"/>
      </w:r>
    </w:p>
    <w:p w14:paraId="53BF8158" w14:textId="77777777" w:rsidR="008B4524" w:rsidRDefault="008B4524" w:rsidP="00740870">
      <w:pPr>
        <w:pStyle w:val="Ttulo3"/>
        <w:spacing w:before="112" w:line="292" w:lineRule="auto"/>
        <w:ind w:left="426"/>
        <w:rPr>
          <w:color w:val="58595B"/>
          <w:lang w:val="fr-FR" w:bidi="fr-FR"/>
        </w:rPr>
      </w:pPr>
    </w:p>
    <w:p w14:paraId="71894A74" w14:textId="6FCAEB74" w:rsidR="00B10982" w:rsidRPr="00CD48A8" w:rsidRDefault="00B434E4" w:rsidP="00740870">
      <w:pPr>
        <w:pStyle w:val="Ttulo3"/>
        <w:spacing w:before="112" w:line="292" w:lineRule="auto"/>
        <w:ind w:left="426"/>
        <w:rPr>
          <w:lang w:val="fr-FR"/>
        </w:rPr>
      </w:pPr>
      <w:r>
        <w:rPr>
          <w:color w:val="58595B"/>
          <w:lang w:val="fr-FR" w:bidi="fr-FR"/>
        </w:rPr>
        <w:t>Si la définition de l’enseignement préprimaire/EPE ne précise pas les liens qui inscrivent le sous-secteur dans les efforts menés plus largement en matière de DPE à l’échelle multisectorielle et dans le secteur de l’éducation, vous pouvez :</w:t>
      </w:r>
    </w:p>
    <w:p w14:paraId="3AFA38CE" w14:textId="235EFAF6" w:rsidR="00B10982" w:rsidRPr="008B4524" w:rsidRDefault="00B434E4" w:rsidP="005F4EC2">
      <w:pPr>
        <w:pStyle w:val="Prrafodelista"/>
        <w:numPr>
          <w:ilvl w:val="0"/>
          <w:numId w:val="1"/>
        </w:numPr>
        <w:spacing w:before="112" w:line="292" w:lineRule="auto"/>
        <w:ind w:left="993" w:right="431"/>
        <w:rPr>
          <w:color w:val="58595B"/>
          <w:sz w:val="18"/>
          <w:lang w:val="fr-FR"/>
        </w:rPr>
      </w:pPr>
      <w:r>
        <w:rPr>
          <w:color w:val="58595B"/>
          <w:sz w:val="20"/>
          <w:lang w:val="fr-FR" w:bidi="fr-FR"/>
        </w:rPr>
        <w:t>Proposer dans votre plan sous-sectoriel des stratégies destinées à mettre l’accent sur ces liens dans le continuum de développement (par exemple, à l’aide de représentations graphiques).</w:t>
      </w:r>
    </w:p>
    <w:p w14:paraId="0DCE8577" w14:textId="77777777" w:rsidR="008B4524" w:rsidRPr="008B4524" w:rsidRDefault="008B4524" w:rsidP="005F4EC2">
      <w:pPr>
        <w:spacing w:before="112" w:line="292" w:lineRule="auto"/>
        <w:ind w:left="993" w:right="431" w:hanging="567"/>
        <w:rPr>
          <w:color w:val="58595B"/>
          <w:sz w:val="18"/>
          <w:lang w:val="fr-FR"/>
        </w:rPr>
      </w:pPr>
    </w:p>
    <w:p w14:paraId="2C6209A2" w14:textId="77777777" w:rsidR="00B10982" w:rsidRPr="00CD48A8" w:rsidRDefault="00B434E4" w:rsidP="005F4EC2">
      <w:pPr>
        <w:pStyle w:val="Prrafodelista"/>
        <w:numPr>
          <w:ilvl w:val="0"/>
          <w:numId w:val="1"/>
        </w:numPr>
        <w:spacing w:before="112" w:line="292" w:lineRule="auto"/>
        <w:ind w:left="993" w:right="430"/>
        <w:rPr>
          <w:color w:val="58595B"/>
          <w:sz w:val="18"/>
          <w:lang w:val="fr-FR"/>
        </w:rPr>
      </w:pPr>
      <w:r>
        <w:rPr>
          <w:color w:val="58595B"/>
          <w:sz w:val="20"/>
          <w:lang w:val="fr-FR" w:bidi="fr-FR"/>
        </w:rPr>
        <w:t>Réunir les parties prenantes du DPE et de l’éducation afin de réfléchir aux liens existant avec l’enseignement préprimaire/EPE et sur les avantages que représentent ces liens pour le développement holistique et l’apprentissage des enfants. Cette réunion peut inclure des parties prenantes techniques et de haut niveau issues de groupes multisectoriels ou d’organismes de coordination du DPE et du secteur de l’éducation. Cette démarche peut aider à mettre en avant la manière dont l’enseignement préprimaire/EPE s’inscrit dans les efforts et les priorités à l’échelle multisectorielle et dans le secteur de l’éducation. Elle souligne également la nécessité de mettre en place un groupe de travail technique sur l’EPE, doté d’un mandat distinct et ayant pour objectif de renforcer la qualité, l’accessibilité et l’équité de l’enseignement préprimaire/EPE dans le cadre du groupe plus largement consacré au DPE.</w:t>
      </w:r>
    </w:p>
    <w:sectPr w:rsidR="00B10982" w:rsidRPr="00CD48A8">
      <w:pgSz w:w="12240" w:h="15840"/>
      <w:pgMar w:top="900" w:right="700" w:bottom="280" w:left="740" w:header="71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64B3F1" w14:textId="77777777" w:rsidR="00F41634" w:rsidRDefault="00F41634">
      <w:r>
        <w:separator/>
      </w:r>
    </w:p>
  </w:endnote>
  <w:endnote w:type="continuationSeparator" w:id="0">
    <w:p w14:paraId="2379777E" w14:textId="77777777" w:rsidR="00F41634" w:rsidRDefault="00F41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3604EB" w14:textId="77777777" w:rsidR="00F41634" w:rsidRDefault="00F41634">
      <w:r>
        <w:separator/>
      </w:r>
    </w:p>
  </w:footnote>
  <w:footnote w:type="continuationSeparator" w:id="0">
    <w:p w14:paraId="61A6DE27" w14:textId="77777777" w:rsidR="00F41634" w:rsidRDefault="00F41634">
      <w:r>
        <w:continuationSeparator/>
      </w:r>
    </w:p>
  </w:footnote>
  <w:footnote w:id="1">
    <w:p w14:paraId="57B83340" w14:textId="4D6FBC3F" w:rsidR="00CD48A8" w:rsidRPr="00CD48A8" w:rsidRDefault="00CD48A8">
      <w:pPr>
        <w:pStyle w:val="Textonotapie"/>
        <w:rPr>
          <w:lang w:val="fr-FR"/>
        </w:rPr>
      </w:pPr>
      <w:r>
        <w:rPr>
          <w:rStyle w:val="Refdenotaalpie"/>
        </w:rPr>
        <w:footnoteRef/>
      </w:r>
      <w:r w:rsidRPr="00CD48A8">
        <w:rPr>
          <w:lang w:val="fr-FR"/>
        </w:rPr>
        <w:t xml:space="preserve"> </w:t>
      </w:r>
      <w:r>
        <w:rPr>
          <w:color w:val="6D6E71"/>
          <w:sz w:val="14"/>
          <w:lang w:val="fr-FR" w:bidi="fr-FR"/>
        </w:rPr>
        <w:t>Il est préférable de remplir ce document avec la participation de personnes travaillant dans les domaines de l’égalité des genres et de l’inclusion sociale.</w:t>
      </w:r>
    </w:p>
  </w:footnote>
  <w:footnote w:id="2">
    <w:p w14:paraId="459BFFF2" w14:textId="7A03742E" w:rsidR="002972C0" w:rsidRPr="002972C0" w:rsidRDefault="002972C0">
      <w:pPr>
        <w:pStyle w:val="Textonotapie"/>
        <w:rPr>
          <w:lang w:val="fr-FR"/>
        </w:rPr>
      </w:pPr>
      <w:r>
        <w:rPr>
          <w:rStyle w:val="Refdenotaalpie"/>
        </w:rPr>
        <w:footnoteRef/>
      </w:r>
      <w:r w:rsidRPr="001D6CC8">
        <w:rPr>
          <w:lang w:val="fr-FR"/>
        </w:rPr>
        <w:t xml:space="preserve"> </w:t>
      </w:r>
      <w:r w:rsidR="001D6CC8">
        <w:rPr>
          <w:color w:val="6D6E71"/>
          <w:sz w:val="14"/>
          <w:lang w:val="fr-FR" w:bidi="fr-FR"/>
        </w:rPr>
        <w:t>Le tableau relatif aux services et prestataires du sous-secteur propose une liste de groupes potentiels (voir la question 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40B2A" w14:textId="1B05A477" w:rsidR="00B10982" w:rsidRDefault="00B434E4">
    <w:pPr>
      <w:pStyle w:val="Textoindependiente"/>
      <w:spacing w:line="14" w:lineRule="auto"/>
    </w:pPr>
    <w:r>
      <w:rPr>
        <w:noProof/>
        <w:lang w:val="fr-FR" w:bidi="fr-FR"/>
      </w:rPr>
      <mc:AlternateContent>
        <mc:Choice Requires="wps">
          <w:drawing>
            <wp:anchor distT="0" distB="0" distL="114300" distR="114300" simplePos="0" relativeHeight="251658240" behindDoc="1" locked="0" layoutInCell="1" allowOverlap="1" wp14:anchorId="4065AAEA" wp14:editId="736594AD">
              <wp:simplePos x="0" y="0"/>
              <wp:positionH relativeFrom="page">
                <wp:posOffset>7170420</wp:posOffset>
              </wp:positionH>
              <wp:positionV relativeFrom="page">
                <wp:posOffset>455295</wp:posOffset>
              </wp:positionV>
              <wp:extent cx="107315" cy="13906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1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B399D" w14:textId="77777777" w:rsidR="00B10982" w:rsidRDefault="00B434E4">
                          <w:pPr>
                            <w:spacing w:before="14"/>
                            <w:ind w:left="40"/>
                            <w:rPr>
                              <w:sz w:val="16"/>
                            </w:rPr>
                          </w:pPr>
                          <w:r>
                            <w:rPr>
                              <w:lang w:val="fr-FR" w:bidi="fr-FR"/>
                            </w:rPr>
                            <w:fldChar w:fldCharType="begin"/>
                          </w:r>
                          <w:r>
                            <w:rPr>
                              <w:color w:val="808285"/>
                              <w:sz w:val="16"/>
                              <w:lang w:val="fr-FR" w:bidi="fr-FR"/>
                            </w:rPr>
                            <w:instrText xml:space="preserve"> PAGE </w:instrText>
                          </w:r>
                          <w:r>
                            <w:rPr>
                              <w:lang w:val="fr-FR" w:bidi="fr-FR"/>
                            </w:rPr>
                            <w:fldChar w:fldCharType="separate"/>
                          </w:r>
                          <w:r>
                            <w:rPr>
                              <w:lang w:val="fr-FR" w:bidi="fr-FR"/>
                            </w:rPr>
                            <w:t>3</w:t>
                          </w:r>
                          <w:r>
                            <w:rPr>
                              <w:lang w:val="fr-FR" w:bidi="fr-F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65AAEA" id="_x0000_t202" coordsize="21600,21600" o:spt="202" path="m,l,21600r21600,l21600,xe">
              <v:stroke joinstyle="miter"/>
              <v:path gradientshapeok="t" o:connecttype="rect"/>
            </v:shapetype>
            <v:shape id="Text Box 1" o:spid="_x0000_s1058" type="#_x0000_t202" style="position:absolute;margin-left:564.6pt;margin-top:35.85pt;width:8.45pt;height:10.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" filled="f" stroked="f">
              <v:textbox inset="0,0,0,0">
                <w:txbxContent>
                  <w:p w14:paraId="555B399D" w14:textId="77777777" w:rsidR="00B10982" w:rsidRDefault="00B434E4">
                    <w:pPr>
                      <w:spacing w:before="14"/>
                      <w:ind w:left="40"/>
                      <w:rPr>
                        <w:sz w:val="16"/>
                      </w:rPr>
                    </w:pPr>
                    <w:r>
                      <w:rPr>
                        <w:lang w:val="fr-FR" w:bidi="fr-FR"/>
                      </w:rPr>
                      <w:fldChar w:fldCharType="begin"/>
                    </w:r>
                    <w:r>
                      <w:rPr>
                        <w:color w:val="808285"/>
                        <w:sz w:val="16"/>
                        <w:lang w:val="fr-FR" w:bidi="fr-FR"/>
                      </w:rPr>
                      <w:instrText xml:space="preserve"> PAGE </w:instrText>
                    </w:r>
                    <w:r>
                      <w:rPr>
                        <w:lang w:val="fr-FR" w:bidi="fr-FR"/>
                      </w:rPr>
                      <w:fldChar w:fldCharType="separate"/>
                    </w:r>
                    <w:r>
                      <w:rPr>
                        <w:lang w:val="fr-FR" w:bidi="fr-FR"/>
                      </w:rPr>
                      <w:t>3</w:t>
                    </w:r>
                    <w:r>
                      <w:rPr>
                        <w:lang w:val="fr-FR" w:bidi="fr-FR"/>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A7DB1"/>
    <w:multiLevelType w:val="hybridMultilevel"/>
    <w:tmpl w:val="995276D6"/>
    <w:lvl w:ilvl="0" w:tplc="6A106C8A">
      <w:numFmt w:val="bullet"/>
      <w:lvlText w:val="•"/>
      <w:lvlJc w:val="left"/>
      <w:pPr>
        <w:ind w:left="907" w:hanging="567"/>
      </w:pPr>
      <w:rPr>
        <w:rFonts w:ascii="Arial" w:eastAsia="Arial" w:hAnsi="Arial" w:cs="Arial" w:hint="default"/>
        <w:color w:val="58595B"/>
        <w:spacing w:val="-25"/>
        <w:w w:val="100"/>
        <w:sz w:val="18"/>
        <w:szCs w:val="18"/>
        <w:lang w:val="en-US" w:eastAsia="en-US" w:bidi="en-US"/>
      </w:rPr>
    </w:lvl>
    <w:lvl w:ilvl="1" w:tplc="5FC0E00E">
      <w:numFmt w:val="bullet"/>
      <w:lvlText w:val="•"/>
      <w:lvlJc w:val="left"/>
      <w:pPr>
        <w:ind w:left="1807" w:hanging="567"/>
      </w:pPr>
      <w:rPr>
        <w:rFonts w:hint="default"/>
        <w:lang w:val="en-US" w:eastAsia="en-US" w:bidi="en-US"/>
      </w:rPr>
    </w:lvl>
    <w:lvl w:ilvl="2" w:tplc="0BF40E08">
      <w:numFmt w:val="bullet"/>
      <w:lvlText w:val="•"/>
      <w:lvlJc w:val="left"/>
      <w:pPr>
        <w:ind w:left="2714" w:hanging="567"/>
      </w:pPr>
      <w:rPr>
        <w:rFonts w:hint="default"/>
        <w:lang w:val="en-US" w:eastAsia="en-US" w:bidi="en-US"/>
      </w:rPr>
    </w:lvl>
    <w:lvl w:ilvl="3" w:tplc="9D2C3AC8">
      <w:numFmt w:val="bullet"/>
      <w:lvlText w:val="•"/>
      <w:lvlJc w:val="left"/>
      <w:pPr>
        <w:ind w:left="3621" w:hanging="567"/>
      </w:pPr>
      <w:rPr>
        <w:rFonts w:hint="default"/>
        <w:lang w:val="en-US" w:eastAsia="en-US" w:bidi="en-US"/>
      </w:rPr>
    </w:lvl>
    <w:lvl w:ilvl="4" w:tplc="87E285BC">
      <w:numFmt w:val="bullet"/>
      <w:lvlText w:val="•"/>
      <w:lvlJc w:val="left"/>
      <w:pPr>
        <w:ind w:left="4528" w:hanging="567"/>
      </w:pPr>
      <w:rPr>
        <w:rFonts w:hint="default"/>
        <w:lang w:val="en-US" w:eastAsia="en-US" w:bidi="en-US"/>
      </w:rPr>
    </w:lvl>
    <w:lvl w:ilvl="5" w:tplc="10FC19D2">
      <w:numFmt w:val="bullet"/>
      <w:lvlText w:val="•"/>
      <w:lvlJc w:val="left"/>
      <w:pPr>
        <w:ind w:left="5436" w:hanging="567"/>
      </w:pPr>
      <w:rPr>
        <w:rFonts w:hint="default"/>
        <w:lang w:val="en-US" w:eastAsia="en-US" w:bidi="en-US"/>
      </w:rPr>
    </w:lvl>
    <w:lvl w:ilvl="6" w:tplc="D5860ED2">
      <w:numFmt w:val="bullet"/>
      <w:lvlText w:val="•"/>
      <w:lvlJc w:val="left"/>
      <w:pPr>
        <w:ind w:left="6343" w:hanging="567"/>
      </w:pPr>
      <w:rPr>
        <w:rFonts w:hint="default"/>
        <w:lang w:val="en-US" w:eastAsia="en-US" w:bidi="en-US"/>
      </w:rPr>
    </w:lvl>
    <w:lvl w:ilvl="7" w:tplc="D5A019FE">
      <w:numFmt w:val="bullet"/>
      <w:lvlText w:val="•"/>
      <w:lvlJc w:val="left"/>
      <w:pPr>
        <w:ind w:left="7250" w:hanging="567"/>
      </w:pPr>
      <w:rPr>
        <w:rFonts w:hint="default"/>
        <w:lang w:val="en-US" w:eastAsia="en-US" w:bidi="en-US"/>
      </w:rPr>
    </w:lvl>
    <w:lvl w:ilvl="8" w:tplc="81028F38">
      <w:numFmt w:val="bullet"/>
      <w:lvlText w:val="•"/>
      <w:lvlJc w:val="left"/>
      <w:pPr>
        <w:ind w:left="8157" w:hanging="567"/>
      </w:pPr>
      <w:rPr>
        <w:rFonts w:hint="default"/>
        <w:lang w:val="en-US" w:eastAsia="en-US" w:bidi="en-US"/>
      </w:rPr>
    </w:lvl>
  </w:abstractNum>
  <w:abstractNum w:abstractNumId="1" w15:restartNumberingAfterBreak="0">
    <w:nsid w:val="25AC73CD"/>
    <w:multiLevelType w:val="hybridMultilevel"/>
    <w:tmpl w:val="BD8E8D8C"/>
    <w:lvl w:ilvl="0" w:tplc="DBBA1F5C">
      <w:numFmt w:val="bullet"/>
      <w:lvlText w:val="•"/>
      <w:lvlJc w:val="left"/>
      <w:pPr>
        <w:ind w:left="960" w:hanging="567"/>
      </w:pPr>
      <w:rPr>
        <w:rFonts w:hint="default"/>
        <w:spacing w:val="-1"/>
        <w:w w:val="100"/>
        <w:lang w:val="en-US" w:eastAsia="en-US" w:bidi="en-US"/>
      </w:rPr>
    </w:lvl>
    <w:lvl w:ilvl="1" w:tplc="6B7E631E">
      <w:numFmt w:val="bullet"/>
      <w:lvlText w:val="•"/>
      <w:lvlJc w:val="left"/>
      <w:pPr>
        <w:ind w:left="1944" w:hanging="567"/>
      </w:pPr>
      <w:rPr>
        <w:rFonts w:hint="default"/>
        <w:lang w:val="en-US" w:eastAsia="en-US" w:bidi="en-US"/>
      </w:rPr>
    </w:lvl>
    <w:lvl w:ilvl="2" w:tplc="1060944C">
      <w:numFmt w:val="bullet"/>
      <w:lvlText w:val="•"/>
      <w:lvlJc w:val="left"/>
      <w:pPr>
        <w:ind w:left="2928" w:hanging="567"/>
      </w:pPr>
      <w:rPr>
        <w:rFonts w:hint="default"/>
        <w:lang w:val="en-US" w:eastAsia="en-US" w:bidi="en-US"/>
      </w:rPr>
    </w:lvl>
    <w:lvl w:ilvl="3" w:tplc="AE4C0BA0">
      <w:numFmt w:val="bullet"/>
      <w:lvlText w:val="•"/>
      <w:lvlJc w:val="left"/>
      <w:pPr>
        <w:ind w:left="3912" w:hanging="567"/>
      </w:pPr>
      <w:rPr>
        <w:rFonts w:hint="default"/>
        <w:lang w:val="en-US" w:eastAsia="en-US" w:bidi="en-US"/>
      </w:rPr>
    </w:lvl>
    <w:lvl w:ilvl="4" w:tplc="4BDEEE54">
      <w:numFmt w:val="bullet"/>
      <w:lvlText w:val="•"/>
      <w:lvlJc w:val="left"/>
      <w:pPr>
        <w:ind w:left="4896" w:hanging="567"/>
      </w:pPr>
      <w:rPr>
        <w:rFonts w:hint="default"/>
        <w:lang w:val="en-US" w:eastAsia="en-US" w:bidi="en-US"/>
      </w:rPr>
    </w:lvl>
    <w:lvl w:ilvl="5" w:tplc="B068211E">
      <w:numFmt w:val="bullet"/>
      <w:lvlText w:val="•"/>
      <w:lvlJc w:val="left"/>
      <w:pPr>
        <w:ind w:left="5880" w:hanging="567"/>
      </w:pPr>
      <w:rPr>
        <w:rFonts w:hint="default"/>
        <w:lang w:val="en-US" w:eastAsia="en-US" w:bidi="en-US"/>
      </w:rPr>
    </w:lvl>
    <w:lvl w:ilvl="6" w:tplc="BF501224">
      <w:numFmt w:val="bullet"/>
      <w:lvlText w:val="•"/>
      <w:lvlJc w:val="left"/>
      <w:pPr>
        <w:ind w:left="6864" w:hanging="567"/>
      </w:pPr>
      <w:rPr>
        <w:rFonts w:hint="default"/>
        <w:lang w:val="en-US" w:eastAsia="en-US" w:bidi="en-US"/>
      </w:rPr>
    </w:lvl>
    <w:lvl w:ilvl="7" w:tplc="2D129738">
      <w:numFmt w:val="bullet"/>
      <w:lvlText w:val="•"/>
      <w:lvlJc w:val="left"/>
      <w:pPr>
        <w:ind w:left="7848" w:hanging="567"/>
      </w:pPr>
      <w:rPr>
        <w:rFonts w:hint="default"/>
        <w:lang w:val="en-US" w:eastAsia="en-US" w:bidi="en-US"/>
      </w:rPr>
    </w:lvl>
    <w:lvl w:ilvl="8" w:tplc="ECEA7F96">
      <w:numFmt w:val="bullet"/>
      <w:lvlText w:val="•"/>
      <w:lvlJc w:val="left"/>
      <w:pPr>
        <w:ind w:left="8832" w:hanging="567"/>
      </w:pPr>
      <w:rPr>
        <w:rFonts w:hint="default"/>
        <w:lang w:val="en-US" w:eastAsia="en-US" w:bidi="en-US"/>
      </w:rPr>
    </w:lvl>
  </w:abstractNum>
  <w:abstractNum w:abstractNumId="2" w15:restartNumberingAfterBreak="0">
    <w:nsid w:val="2CD0598A"/>
    <w:multiLevelType w:val="hybridMultilevel"/>
    <w:tmpl w:val="8C94A4E4"/>
    <w:lvl w:ilvl="0" w:tplc="453218A4">
      <w:numFmt w:val="bullet"/>
      <w:lvlText w:val="•"/>
      <w:lvlJc w:val="left"/>
      <w:pPr>
        <w:ind w:left="887" w:hanging="720"/>
      </w:pPr>
      <w:rPr>
        <w:rFonts w:ascii="Arial" w:eastAsia="Arial" w:hAnsi="Arial" w:cs="Arial" w:hint="default"/>
        <w:color w:val="58595B"/>
        <w:spacing w:val="-1"/>
        <w:w w:val="100"/>
        <w:sz w:val="20"/>
        <w:szCs w:val="20"/>
        <w:lang w:val="en-US" w:eastAsia="en-US" w:bidi="en-US"/>
      </w:rPr>
    </w:lvl>
    <w:lvl w:ilvl="1" w:tplc="8A382D80">
      <w:numFmt w:val="bullet"/>
      <w:lvlText w:val="•"/>
      <w:lvlJc w:val="left"/>
      <w:pPr>
        <w:ind w:left="1872" w:hanging="720"/>
      </w:pPr>
      <w:rPr>
        <w:rFonts w:hint="default"/>
        <w:lang w:val="en-US" w:eastAsia="en-US" w:bidi="en-US"/>
      </w:rPr>
    </w:lvl>
    <w:lvl w:ilvl="2" w:tplc="E84E99C2">
      <w:numFmt w:val="bullet"/>
      <w:lvlText w:val="•"/>
      <w:lvlJc w:val="left"/>
      <w:pPr>
        <w:ind w:left="2864" w:hanging="720"/>
      </w:pPr>
      <w:rPr>
        <w:rFonts w:hint="default"/>
        <w:lang w:val="en-US" w:eastAsia="en-US" w:bidi="en-US"/>
      </w:rPr>
    </w:lvl>
    <w:lvl w:ilvl="3" w:tplc="1012FA2C">
      <w:numFmt w:val="bullet"/>
      <w:lvlText w:val="•"/>
      <w:lvlJc w:val="left"/>
      <w:pPr>
        <w:ind w:left="3856" w:hanging="720"/>
      </w:pPr>
      <w:rPr>
        <w:rFonts w:hint="default"/>
        <w:lang w:val="en-US" w:eastAsia="en-US" w:bidi="en-US"/>
      </w:rPr>
    </w:lvl>
    <w:lvl w:ilvl="4" w:tplc="15885ACE">
      <w:numFmt w:val="bullet"/>
      <w:lvlText w:val="•"/>
      <w:lvlJc w:val="left"/>
      <w:pPr>
        <w:ind w:left="4848" w:hanging="720"/>
      </w:pPr>
      <w:rPr>
        <w:rFonts w:hint="default"/>
        <w:lang w:val="en-US" w:eastAsia="en-US" w:bidi="en-US"/>
      </w:rPr>
    </w:lvl>
    <w:lvl w:ilvl="5" w:tplc="234EAA22">
      <w:numFmt w:val="bullet"/>
      <w:lvlText w:val="•"/>
      <w:lvlJc w:val="left"/>
      <w:pPr>
        <w:ind w:left="5840" w:hanging="720"/>
      </w:pPr>
      <w:rPr>
        <w:rFonts w:hint="default"/>
        <w:lang w:val="en-US" w:eastAsia="en-US" w:bidi="en-US"/>
      </w:rPr>
    </w:lvl>
    <w:lvl w:ilvl="6" w:tplc="71149E2C">
      <w:numFmt w:val="bullet"/>
      <w:lvlText w:val="•"/>
      <w:lvlJc w:val="left"/>
      <w:pPr>
        <w:ind w:left="6832" w:hanging="720"/>
      </w:pPr>
      <w:rPr>
        <w:rFonts w:hint="default"/>
        <w:lang w:val="en-US" w:eastAsia="en-US" w:bidi="en-US"/>
      </w:rPr>
    </w:lvl>
    <w:lvl w:ilvl="7" w:tplc="ABF4321A">
      <w:numFmt w:val="bullet"/>
      <w:lvlText w:val="•"/>
      <w:lvlJc w:val="left"/>
      <w:pPr>
        <w:ind w:left="7824" w:hanging="720"/>
      </w:pPr>
      <w:rPr>
        <w:rFonts w:hint="default"/>
        <w:lang w:val="en-US" w:eastAsia="en-US" w:bidi="en-US"/>
      </w:rPr>
    </w:lvl>
    <w:lvl w:ilvl="8" w:tplc="84C05490">
      <w:numFmt w:val="bullet"/>
      <w:lvlText w:val="•"/>
      <w:lvlJc w:val="left"/>
      <w:pPr>
        <w:ind w:left="8816" w:hanging="720"/>
      </w:pPr>
      <w:rPr>
        <w:rFonts w:hint="default"/>
        <w:lang w:val="en-US" w:eastAsia="en-US" w:bidi="en-US"/>
      </w:rPr>
    </w:lvl>
  </w:abstractNum>
  <w:abstractNum w:abstractNumId="3" w15:restartNumberingAfterBreak="0">
    <w:nsid w:val="40E97B6C"/>
    <w:multiLevelType w:val="hybridMultilevel"/>
    <w:tmpl w:val="6748C34E"/>
    <w:lvl w:ilvl="0" w:tplc="12E088FC">
      <w:numFmt w:val="bullet"/>
      <w:lvlText w:val="•"/>
      <w:lvlJc w:val="left"/>
      <w:pPr>
        <w:ind w:left="1113" w:hanging="720"/>
      </w:pPr>
      <w:rPr>
        <w:rFonts w:ascii="Arial" w:eastAsia="Arial" w:hAnsi="Arial" w:cs="Arial" w:hint="default"/>
        <w:color w:val="58595B"/>
        <w:w w:val="100"/>
        <w:sz w:val="20"/>
        <w:szCs w:val="20"/>
        <w:lang w:val="en-US" w:eastAsia="en-US" w:bidi="en-US"/>
      </w:rPr>
    </w:lvl>
    <w:lvl w:ilvl="1" w:tplc="D50CDBE8">
      <w:numFmt w:val="bullet"/>
      <w:lvlText w:val="•"/>
      <w:lvlJc w:val="left"/>
      <w:pPr>
        <w:ind w:left="2088" w:hanging="720"/>
      </w:pPr>
      <w:rPr>
        <w:rFonts w:hint="default"/>
        <w:lang w:val="en-US" w:eastAsia="en-US" w:bidi="en-US"/>
      </w:rPr>
    </w:lvl>
    <w:lvl w:ilvl="2" w:tplc="043E28BC">
      <w:numFmt w:val="bullet"/>
      <w:lvlText w:val="•"/>
      <w:lvlJc w:val="left"/>
      <w:pPr>
        <w:ind w:left="3056" w:hanging="720"/>
      </w:pPr>
      <w:rPr>
        <w:rFonts w:hint="default"/>
        <w:lang w:val="en-US" w:eastAsia="en-US" w:bidi="en-US"/>
      </w:rPr>
    </w:lvl>
    <w:lvl w:ilvl="3" w:tplc="15A81762">
      <w:numFmt w:val="bullet"/>
      <w:lvlText w:val="•"/>
      <w:lvlJc w:val="left"/>
      <w:pPr>
        <w:ind w:left="4024" w:hanging="720"/>
      </w:pPr>
      <w:rPr>
        <w:rFonts w:hint="default"/>
        <w:lang w:val="en-US" w:eastAsia="en-US" w:bidi="en-US"/>
      </w:rPr>
    </w:lvl>
    <w:lvl w:ilvl="4" w:tplc="91E80BC6">
      <w:numFmt w:val="bullet"/>
      <w:lvlText w:val="•"/>
      <w:lvlJc w:val="left"/>
      <w:pPr>
        <w:ind w:left="4992" w:hanging="720"/>
      </w:pPr>
      <w:rPr>
        <w:rFonts w:hint="default"/>
        <w:lang w:val="en-US" w:eastAsia="en-US" w:bidi="en-US"/>
      </w:rPr>
    </w:lvl>
    <w:lvl w:ilvl="5" w:tplc="22F2E486">
      <w:numFmt w:val="bullet"/>
      <w:lvlText w:val="•"/>
      <w:lvlJc w:val="left"/>
      <w:pPr>
        <w:ind w:left="5960" w:hanging="720"/>
      </w:pPr>
      <w:rPr>
        <w:rFonts w:hint="default"/>
        <w:lang w:val="en-US" w:eastAsia="en-US" w:bidi="en-US"/>
      </w:rPr>
    </w:lvl>
    <w:lvl w:ilvl="6" w:tplc="8020E324">
      <w:numFmt w:val="bullet"/>
      <w:lvlText w:val="•"/>
      <w:lvlJc w:val="left"/>
      <w:pPr>
        <w:ind w:left="6928" w:hanging="720"/>
      </w:pPr>
      <w:rPr>
        <w:rFonts w:hint="default"/>
        <w:lang w:val="en-US" w:eastAsia="en-US" w:bidi="en-US"/>
      </w:rPr>
    </w:lvl>
    <w:lvl w:ilvl="7" w:tplc="86CA7A58">
      <w:numFmt w:val="bullet"/>
      <w:lvlText w:val="•"/>
      <w:lvlJc w:val="left"/>
      <w:pPr>
        <w:ind w:left="7896" w:hanging="720"/>
      </w:pPr>
      <w:rPr>
        <w:rFonts w:hint="default"/>
        <w:lang w:val="en-US" w:eastAsia="en-US" w:bidi="en-US"/>
      </w:rPr>
    </w:lvl>
    <w:lvl w:ilvl="8" w:tplc="EECA578A">
      <w:numFmt w:val="bullet"/>
      <w:lvlText w:val="•"/>
      <w:lvlJc w:val="left"/>
      <w:pPr>
        <w:ind w:left="8864" w:hanging="720"/>
      </w:pPr>
      <w:rPr>
        <w:rFonts w:hint="default"/>
        <w:lang w:val="en-US" w:eastAsia="en-US" w:bidi="en-US"/>
      </w:rPr>
    </w:lvl>
  </w:abstractNum>
  <w:abstractNum w:abstractNumId="4" w15:restartNumberingAfterBreak="0">
    <w:nsid w:val="7D7721AC"/>
    <w:multiLevelType w:val="hybridMultilevel"/>
    <w:tmpl w:val="0A5EF634"/>
    <w:lvl w:ilvl="0" w:tplc="F386F80E">
      <w:numFmt w:val="bullet"/>
      <w:lvlText w:val="•"/>
      <w:lvlJc w:val="left"/>
      <w:pPr>
        <w:ind w:left="907" w:hanging="567"/>
      </w:pPr>
      <w:rPr>
        <w:rFonts w:ascii="Arial" w:eastAsia="Arial" w:hAnsi="Arial" w:cs="Arial" w:hint="default"/>
        <w:color w:val="58595B"/>
        <w:spacing w:val="-1"/>
        <w:w w:val="100"/>
        <w:sz w:val="18"/>
        <w:szCs w:val="18"/>
        <w:lang w:val="en-US" w:eastAsia="en-US" w:bidi="en-US"/>
      </w:rPr>
    </w:lvl>
    <w:lvl w:ilvl="1" w:tplc="FBF8DCCA">
      <w:numFmt w:val="bullet"/>
      <w:lvlText w:val="•"/>
      <w:lvlJc w:val="left"/>
      <w:pPr>
        <w:ind w:left="1807" w:hanging="567"/>
      </w:pPr>
      <w:rPr>
        <w:rFonts w:hint="default"/>
        <w:lang w:val="en-US" w:eastAsia="en-US" w:bidi="en-US"/>
      </w:rPr>
    </w:lvl>
    <w:lvl w:ilvl="2" w:tplc="C85AD56C">
      <w:numFmt w:val="bullet"/>
      <w:lvlText w:val="•"/>
      <w:lvlJc w:val="left"/>
      <w:pPr>
        <w:ind w:left="2714" w:hanging="567"/>
      </w:pPr>
      <w:rPr>
        <w:rFonts w:hint="default"/>
        <w:lang w:val="en-US" w:eastAsia="en-US" w:bidi="en-US"/>
      </w:rPr>
    </w:lvl>
    <w:lvl w:ilvl="3" w:tplc="388A680E">
      <w:numFmt w:val="bullet"/>
      <w:lvlText w:val="•"/>
      <w:lvlJc w:val="left"/>
      <w:pPr>
        <w:ind w:left="3621" w:hanging="567"/>
      </w:pPr>
      <w:rPr>
        <w:rFonts w:hint="default"/>
        <w:lang w:val="en-US" w:eastAsia="en-US" w:bidi="en-US"/>
      </w:rPr>
    </w:lvl>
    <w:lvl w:ilvl="4" w:tplc="82C8959C">
      <w:numFmt w:val="bullet"/>
      <w:lvlText w:val="•"/>
      <w:lvlJc w:val="left"/>
      <w:pPr>
        <w:ind w:left="4528" w:hanging="567"/>
      </w:pPr>
      <w:rPr>
        <w:rFonts w:hint="default"/>
        <w:lang w:val="en-US" w:eastAsia="en-US" w:bidi="en-US"/>
      </w:rPr>
    </w:lvl>
    <w:lvl w:ilvl="5" w:tplc="1D24558A">
      <w:numFmt w:val="bullet"/>
      <w:lvlText w:val="•"/>
      <w:lvlJc w:val="left"/>
      <w:pPr>
        <w:ind w:left="5436" w:hanging="567"/>
      </w:pPr>
      <w:rPr>
        <w:rFonts w:hint="default"/>
        <w:lang w:val="en-US" w:eastAsia="en-US" w:bidi="en-US"/>
      </w:rPr>
    </w:lvl>
    <w:lvl w:ilvl="6" w:tplc="F25A23C6">
      <w:numFmt w:val="bullet"/>
      <w:lvlText w:val="•"/>
      <w:lvlJc w:val="left"/>
      <w:pPr>
        <w:ind w:left="6343" w:hanging="567"/>
      </w:pPr>
      <w:rPr>
        <w:rFonts w:hint="default"/>
        <w:lang w:val="en-US" w:eastAsia="en-US" w:bidi="en-US"/>
      </w:rPr>
    </w:lvl>
    <w:lvl w:ilvl="7" w:tplc="C568C3F8">
      <w:numFmt w:val="bullet"/>
      <w:lvlText w:val="•"/>
      <w:lvlJc w:val="left"/>
      <w:pPr>
        <w:ind w:left="7250" w:hanging="567"/>
      </w:pPr>
      <w:rPr>
        <w:rFonts w:hint="default"/>
        <w:lang w:val="en-US" w:eastAsia="en-US" w:bidi="en-US"/>
      </w:rPr>
    </w:lvl>
    <w:lvl w:ilvl="8" w:tplc="7B80824E">
      <w:numFmt w:val="bullet"/>
      <w:lvlText w:val="•"/>
      <w:lvlJc w:val="left"/>
      <w:pPr>
        <w:ind w:left="8157" w:hanging="567"/>
      </w:pPr>
      <w:rPr>
        <w:rFonts w:hint="default"/>
        <w:lang w:val="en-US" w:eastAsia="en-US" w:bidi="en-US"/>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doNotDisplayPageBoundarie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982"/>
    <w:rsid w:val="0000341C"/>
    <w:rsid w:val="00007B3E"/>
    <w:rsid w:val="00064B83"/>
    <w:rsid w:val="00082BB8"/>
    <w:rsid w:val="00086B12"/>
    <w:rsid w:val="000D45E9"/>
    <w:rsid w:val="001C0613"/>
    <w:rsid w:val="001D1DE1"/>
    <w:rsid w:val="001D6CC8"/>
    <w:rsid w:val="001E5C6E"/>
    <w:rsid w:val="001F5443"/>
    <w:rsid w:val="001F6F7C"/>
    <w:rsid w:val="00225EDA"/>
    <w:rsid w:val="002339B1"/>
    <w:rsid w:val="002371AF"/>
    <w:rsid w:val="002853B0"/>
    <w:rsid w:val="00294AB5"/>
    <w:rsid w:val="002972C0"/>
    <w:rsid w:val="0033031F"/>
    <w:rsid w:val="00332F51"/>
    <w:rsid w:val="00334DEB"/>
    <w:rsid w:val="003367D6"/>
    <w:rsid w:val="003769DC"/>
    <w:rsid w:val="003A3F23"/>
    <w:rsid w:val="003D79EA"/>
    <w:rsid w:val="003F7707"/>
    <w:rsid w:val="00430F5F"/>
    <w:rsid w:val="00470037"/>
    <w:rsid w:val="00486165"/>
    <w:rsid w:val="004E51C0"/>
    <w:rsid w:val="004F0913"/>
    <w:rsid w:val="005149F0"/>
    <w:rsid w:val="005346F0"/>
    <w:rsid w:val="005821AC"/>
    <w:rsid w:val="005C0DAB"/>
    <w:rsid w:val="005F4EC2"/>
    <w:rsid w:val="005F7853"/>
    <w:rsid w:val="00607043"/>
    <w:rsid w:val="006075B1"/>
    <w:rsid w:val="006151D8"/>
    <w:rsid w:val="00621B8F"/>
    <w:rsid w:val="00622363"/>
    <w:rsid w:val="006320F5"/>
    <w:rsid w:val="00636CC2"/>
    <w:rsid w:val="006414C4"/>
    <w:rsid w:val="0068550B"/>
    <w:rsid w:val="00696F41"/>
    <w:rsid w:val="006A1E34"/>
    <w:rsid w:val="006A505B"/>
    <w:rsid w:val="006F4B8A"/>
    <w:rsid w:val="00740870"/>
    <w:rsid w:val="00740E68"/>
    <w:rsid w:val="0074542A"/>
    <w:rsid w:val="007C2CA9"/>
    <w:rsid w:val="007C65FE"/>
    <w:rsid w:val="00830901"/>
    <w:rsid w:val="00857F8C"/>
    <w:rsid w:val="008B4524"/>
    <w:rsid w:val="008C4E64"/>
    <w:rsid w:val="008D2E18"/>
    <w:rsid w:val="008F7752"/>
    <w:rsid w:val="00915A74"/>
    <w:rsid w:val="00921017"/>
    <w:rsid w:val="009E2306"/>
    <w:rsid w:val="009E4610"/>
    <w:rsid w:val="00A40DD2"/>
    <w:rsid w:val="00AA7F3B"/>
    <w:rsid w:val="00AD3DA5"/>
    <w:rsid w:val="00B10982"/>
    <w:rsid w:val="00B357D0"/>
    <w:rsid w:val="00B434E4"/>
    <w:rsid w:val="00B45818"/>
    <w:rsid w:val="00B96D92"/>
    <w:rsid w:val="00BA7D60"/>
    <w:rsid w:val="00BC113C"/>
    <w:rsid w:val="00BC2B56"/>
    <w:rsid w:val="00BC31D8"/>
    <w:rsid w:val="00BF2A60"/>
    <w:rsid w:val="00C125C7"/>
    <w:rsid w:val="00C567C3"/>
    <w:rsid w:val="00C81723"/>
    <w:rsid w:val="00C94265"/>
    <w:rsid w:val="00C965F9"/>
    <w:rsid w:val="00CC6A98"/>
    <w:rsid w:val="00CD48A8"/>
    <w:rsid w:val="00CE5053"/>
    <w:rsid w:val="00DC1343"/>
    <w:rsid w:val="00E00A9A"/>
    <w:rsid w:val="00E61364"/>
    <w:rsid w:val="00E73FBE"/>
    <w:rsid w:val="00F01D15"/>
    <w:rsid w:val="00F11AB9"/>
    <w:rsid w:val="00F330D3"/>
    <w:rsid w:val="00F35BE3"/>
    <w:rsid w:val="00F37513"/>
    <w:rsid w:val="00F41634"/>
    <w:rsid w:val="00F44C05"/>
    <w:rsid w:val="00F46FC3"/>
    <w:rsid w:val="00F75F2D"/>
    <w:rsid w:val="00F94CD3"/>
    <w:rsid w:val="00FA0E7F"/>
    <w:rsid w:val="00FA493E"/>
    <w:rsid w:val="00FF1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EC6C3D"/>
  <w15:docId w15:val="{39F2E8D0-C1DC-46D2-8931-C8ACEE7ED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lang w:val="en-US" w:bidi="en-US"/>
    </w:rPr>
  </w:style>
  <w:style w:type="paragraph" w:styleId="Ttulo1">
    <w:name w:val="heading 1"/>
    <w:basedOn w:val="Normal"/>
    <w:uiPriority w:val="9"/>
    <w:qFormat/>
    <w:pPr>
      <w:spacing w:before="54"/>
      <w:ind w:left="393"/>
      <w:outlineLvl w:val="0"/>
    </w:pPr>
    <w:rPr>
      <w:b/>
      <w:bCs/>
      <w:sz w:val="28"/>
      <w:szCs w:val="28"/>
    </w:rPr>
  </w:style>
  <w:style w:type="paragraph" w:styleId="Ttulo2">
    <w:name w:val="heading 2"/>
    <w:basedOn w:val="Normal"/>
    <w:uiPriority w:val="9"/>
    <w:unhideWhenUsed/>
    <w:qFormat/>
    <w:pPr>
      <w:spacing w:before="92"/>
      <w:ind w:left="393"/>
      <w:outlineLvl w:val="1"/>
    </w:pPr>
    <w:rPr>
      <w:b/>
      <w:bCs/>
      <w:sz w:val="24"/>
      <w:szCs w:val="24"/>
    </w:rPr>
  </w:style>
  <w:style w:type="paragraph" w:styleId="Ttulo3">
    <w:name w:val="heading 3"/>
    <w:basedOn w:val="Normal"/>
    <w:uiPriority w:val="9"/>
    <w:unhideWhenUsed/>
    <w:qFormat/>
    <w:pPr>
      <w:spacing w:before="111"/>
      <w:ind w:left="393"/>
      <w:outlineLvl w:val="2"/>
    </w:pPr>
    <w:rPr>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uiPriority w:val="1"/>
    <w:qFormat/>
    <w:rPr>
      <w:sz w:val="20"/>
      <w:szCs w:val="20"/>
    </w:rPr>
  </w:style>
  <w:style w:type="paragraph" w:styleId="Prrafodelista">
    <w:name w:val="List Paragraph"/>
    <w:basedOn w:val="Normal"/>
    <w:uiPriority w:val="1"/>
    <w:qFormat/>
    <w:pPr>
      <w:spacing w:before="163"/>
      <w:ind w:left="960" w:hanging="567"/>
      <w:jc w:val="both"/>
    </w:pPr>
  </w:style>
  <w:style w:type="paragraph" w:customStyle="1" w:styleId="TableParagraph">
    <w:name w:val="Table Paragraph"/>
    <w:basedOn w:val="Normal"/>
    <w:uiPriority w:val="1"/>
    <w:qFormat/>
  </w:style>
  <w:style w:type="paragraph" w:styleId="Textonotapie">
    <w:name w:val="footnote text"/>
    <w:basedOn w:val="Normal"/>
    <w:link w:val="TextonotapieCar"/>
    <w:uiPriority w:val="99"/>
    <w:semiHidden/>
    <w:unhideWhenUsed/>
    <w:rsid w:val="00CD48A8"/>
    <w:rPr>
      <w:sz w:val="20"/>
      <w:szCs w:val="20"/>
    </w:rPr>
  </w:style>
  <w:style w:type="character" w:customStyle="1" w:styleId="TextonotapieCar">
    <w:name w:val="Texto nota pie Car"/>
    <w:basedOn w:val="Fuentedeprrafopredeter"/>
    <w:link w:val="Textonotapie"/>
    <w:uiPriority w:val="99"/>
    <w:semiHidden/>
    <w:rsid w:val="00CD48A8"/>
    <w:rPr>
      <w:rFonts w:ascii="Arial" w:eastAsia="Arial" w:hAnsi="Arial" w:cs="Arial"/>
      <w:sz w:val="20"/>
      <w:szCs w:val="20"/>
      <w:lang w:val="en-US" w:bidi="en-US"/>
    </w:rPr>
  </w:style>
  <w:style w:type="character" w:styleId="Refdenotaalpie">
    <w:name w:val="footnote reference"/>
    <w:basedOn w:val="Fuentedeprrafopredeter"/>
    <w:uiPriority w:val="99"/>
    <w:semiHidden/>
    <w:unhideWhenUsed/>
    <w:rsid w:val="00CD48A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deceroasiempre.gov.co/Paginas/deCeroaSiempre.aspx" TargetMode="External"/><Relationship Id="rId4" Type="http://schemas.openxmlformats.org/officeDocument/2006/relationships/settings" Target="settings.xml"/><Relationship Id="rId9" Type="http://schemas.openxmlformats.org/officeDocument/2006/relationships/hyperlink" Target="http://www.deceroasiempre.gov.co/Paginas/deCeroaSiempre.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7F08E2-E836-2D4D-9EEF-4D4F45FF7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2225</Words>
  <Characters>12240</Characters>
  <Application>Microsoft Office Word</Application>
  <DocSecurity>0</DocSecurity>
  <Lines>102</Lines>
  <Paragraphs>28</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Yaël Agbo</dc:creator>
  <cp:lastModifiedBy>Microsoft Office User</cp:lastModifiedBy>
  <cp:revision>34</cp:revision>
  <dcterms:created xsi:type="dcterms:W3CDTF">2021-04-05T23:25:00Z</dcterms:created>
  <dcterms:modified xsi:type="dcterms:W3CDTF">2021-04-05T23:37:00Z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2020-11-30T00:00:00Z</vt:filetime>
  </property>
  <property fmtid="{D5CDD505-2E9C-101B-9397-08002B2CF9AE}" pid="3" name="Creator">
    <vt:lpwstr>Adobe InDesign CC 14.0 (Macintosh)</vt:lpwstr>
  </property>
  <property fmtid="{D5CDD505-2E9C-101B-9397-08002B2CF9AE}" pid="4" name="LastSaved">
    <vt:filetime>2020-12-01T00:00:00Z</vt:filetime>
  </property>
</Properties>
</file>