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1998B1" w14:textId="77777777" w:rsidR="00F3187E" w:rsidRDefault="00F3187E" w:rsidP="00F65451">
      <w:pPr>
        <w:tabs>
          <w:tab w:val="left" w:pos="1560"/>
        </w:tabs>
        <w:spacing w:before="75"/>
        <w:ind w:left="426" w:right="310"/>
        <w:jc w:val="center"/>
        <w:rPr>
          <w:color w:val="913592"/>
          <w:sz w:val="28"/>
          <w:lang w:val="es-ES" w:bidi="es-ES"/>
        </w:rPr>
      </w:pPr>
      <w:bookmarkStart w:id="0" w:name="_bookmark0"/>
      <w:bookmarkEnd w:id="0"/>
    </w:p>
    <w:p w14:paraId="42A5F544" w14:textId="5D10304B" w:rsidR="009F78E5" w:rsidRPr="00185103" w:rsidRDefault="00EB4E4E" w:rsidP="00F65451">
      <w:pPr>
        <w:tabs>
          <w:tab w:val="left" w:pos="1560"/>
        </w:tabs>
        <w:spacing w:before="75"/>
        <w:ind w:left="426" w:right="310"/>
        <w:jc w:val="center"/>
        <w:rPr>
          <w:sz w:val="28"/>
          <w:lang w:val="es-ES"/>
        </w:rPr>
      </w:pPr>
      <w:r>
        <w:rPr>
          <w:color w:val="913592"/>
          <w:sz w:val="28"/>
          <w:lang w:val="es-ES" w:bidi="es-ES"/>
        </w:rPr>
        <w:t>HERRAMIENTA 1.3.</w:t>
      </w:r>
      <w:r w:rsidR="006738BD">
        <w:rPr>
          <w:color w:val="913592"/>
          <w:sz w:val="28"/>
          <w:lang w:val="es-ES" w:bidi="es-ES"/>
        </w:rPr>
        <w:t xml:space="preserve"> </w:t>
      </w:r>
      <w:r>
        <w:rPr>
          <w:color w:val="913592"/>
          <w:sz w:val="28"/>
          <w:lang w:val="es-ES" w:bidi="es-ES"/>
        </w:rPr>
        <w:t>HOJA DE TRABAJO:</w:t>
      </w:r>
    </w:p>
    <w:p w14:paraId="73BF15CE" w14:textId="77777777" w:rsidR="009F78E5" w:rsidRPr="00185103" w:rsidRDefault="00EB4E4E" w:rsidP="00F65451">
      <w:pPr>
        <w:pStyle w:val="Ttulo1"/>
        <w:tabs>
          <w:tab w:val="left" w:pos="1560"/>
        </w:tabs>
        <w:ind w:left="426" w:right="310"/>
        <w:jc w:val="center"/>
        <w:rPr>
          <w:lang w:val="es-ES"/>
        </w:rPr>
      </w:pPr>
      <w:r>
        <w:rPr>
          <w:color w:val="913592"/>
          <w:lang w:val="es-ES" w:bidi="es-ES"/>
        </w:rPr>
        <w:t>DEFINICIÓN DE “EDUCACIÓN PREESCOLAR” O “EDUCACIÓN DE LA PRIMERA INFANCIA” EN SU CONTEXTO NACIONAL</w:t>
      </w:r>
    </w:p>
    <w:p w14:paraId="19BDE71C" w14:textId="77777777" w:rsidR="009F78E5" w:rsidRPr="00185103" w:rsidRDefault="009F78E5" w:rsidP="00F65451">
      <w:pPr>
        <w:pStyle w:val="Textoindependiente"/>
        <w:tabs>
          <w:tab w:val="left" w:pos="1560"/>
        </w:tabs>
        <w:spacing w:before="4"/>
        <w:ind w:left="426" w:right="310"/>
        <w:rPr>
          <w:b/>
          <w:sz w:val="41"/>
          <w:lang w:val="es-ES"/>
        </w:rPr>
      </w:pPr>
    </w:p>
    <w:p w14:paraId="2557D8F7" w14:textId="77777777" w:rsidR="009F78E5" w:rsidRPr="00185103" w:rsidRDefault="00EB4E4E" w:rsidP="00F65451">
      <w:pPr>
        <w:tabs>
          <w:tab w:val="left" w:pos="1560"/>
        </w:tabs>
        <w:ind w:left="426" w:right="310"/>
        <w:rPr>
          <w:b/>
          <w:sz w:val="26"/>
          <w:lang w:val="es-ES"/>
        </w:rPr>
      </w:pPr>
      <w:r>
        <w:rPr>
          <w:b/>
          <w:color w:val="58595B"/>
          <w:sz w:val="26"/>
          <w:lang w:val="es-ES" w:bidi="es-ES"/>
        </w:rPr>
        <w:t>Utilice la hoja de trabajo para definir el subsector en el contexto de su país</w:t>
      </w:r>
    </w:p>
    <w:p w14:paraId="3733D713" w14:textId="5B69E960" w:rsidR="009F78E5" w:rsidRPr="00F3187E" w:rsidRDefault="00EB4E4E" w:rsidP="00F65451">
      <w:pPr>
        <w:pStyle w:val="Textoindependiente"/>
        <w:tabs>
          <w:tab w:val="left" w:pos="1560"/>
        </w:tabs>
        <w:spacing w:before="151" w:line="292" w:lineRule="auto"/>
        <w:ind w:left="426" w:right="310"/>
        <w:jc w:val="both"/>
        <w:rPr>
          <w:lang w:val="es-ES"/>
        </w:rPr>
      </w:pPr>
      <w:r>
        <w:rPr>
          <w:color w:val="58595B"/>
          <w:lang w:val="es-ES" w:bidi="es-ES"/>
        </w:rPr>
        <w:t>Esta hoja de trabajo puede ser de utilidad como eje para una reunión del Grupo de Trabajo Técnico o como guía para el debate con otros organismos</w:t>
      </w:r>
      <w:r>
        <w:rPr>
          <w:color w:val="58595B"/>
          <w:position w:val="7"/>
          <w:sz w:val="11"/>
          <w:lang w:val="es-ES" w:bidi="es-ES"/>
        </w:rPr>
        <w:t>1</w:t>
      </w:r>
      <w:r>
        <w:rPr>
          <w:color w:val="58595B"/>
          <w:lang w:val="es-ES" w:bidi="es-ES"/>
        </w:rPr>
        <w:t>, y dar lugar a un resumen de la manera o maneras en que la educación de la primera infancia o preescolar se define en su país. También anclará la definición de la manera en que se concibe el subsector y las prioridades en este ámbito y, en última instancia, fundamentará el modo de enmarcar y definir la educación de la primera infancia (EPI) o educación preescolar en su análisis del sector educativo (ASE) y su plan del sector educativo (PSE). Llegar a un consenso sobre la definición también ayudará a determinar cómo debería implementarse la EPI y cómo deberían reflejarse sus resultados en los marcos previstos para su seguimiento a lo largo del tiempo.</w:t>
      </w:r>
    </w:p>
    <w:p w14:paraId="5ACEC559" w14:textId="77777777" w:rsidR="009F78E5" w:rsidRPr="00185103" w:rsidRDefault="009F78E5" w:rsidP="00F65451">
      <w:pPr>
        <w:pStyle w:val="Textoindependiente"/>
        <w:tabs>
          <w:tab w:val="left" w:pos="1560"/>
        </w:tabs>
        <w:spacing w:before="2"/>
        <w:ind w:left="426" w:right="310"/>
        <w:rPr>
          <w:sz w:val="19"/>
          <w:lang w:val="es-ES"/>
        </w:rPr>
      </w:pPr>
    </w:p>
    <w:p w14:paraId="4975D22E" w14:textId="77777777" w:rsidR="009F78E5" w:rsidRPr="00185103" w:rsidRDefault="00EB4E4E" w:rsidP="00F65451">
      <w:pPr>
        <w:tabs>
          <w:tab w:val="left" w:pos="1560"/>
        </w:tabs>
        <w:ind w:left="426" w:right="310"/>
        <w:rPr>
          <w:b/>
          <w:sz w:val="24"/>
          <w:lang w:val="es-ES"/>
        </w:rPr>
      </w:pPr>
      <w:r>
        <w:rPr>
          <w:b/>
          <w:color w:val="58595B"/>
          <w:sz w:val="24"/>
          <w:lang w:val="es-ES" w:bidi="es-ES"/>
        </w:rPr>
        <w:t>Nombre del subsector</w:t>
      </w:r>
    </w:p>
    <w:p w14:paraId="480D094D" w14:textId="322006E5" w:rsidR="009F78E5" w:rsidRPr="00185103" w:rsidRDefault="00EB4E4E" w:rsidP="00F65451">
      <w:pPr>
        <w:tabs>
          <w:tab w:val="left" w:pos="1560"/>
        </w:tabs>
        <w:spacing w:before="126" w:line="249" w:lineRule="auto"/>
        <w:ind w:left="426" w:right="310"/>
        <w:rPr>
          <w:b/>
          <w:sz w:val="24"/>
          <w:lang w:val="es-ES"/>
        </w:rPr>
      </w:pPr>
      <w:r>
        <w:rPr>
          <w:b/>
          <w:color w:val="913592"/>
          <w:sz w:val="24"/>
          <w:lang w:val="es-ES" w:bidi="es-ES"/>
        </w:rPr>
        <w:t>PREGUNTA 1: ¿Existe en su país una denominación ampliamente utilizada para designar al subsector? Sí No</w:t>
      </w:r>
    </w:p>
    <w:p w14:paraId="18ACAB31" w14:textId="6B313FCF" w:rsidR="00F3187E" w:rsidRPr="00F3187E" w:rsidRDefault="006738BD" w:rsidP="00F65451">
      <w:pPr>
        <w:pStyle w:val="Textoindependiente"/>
        <w:tabs>
          <w:tab w:val="left" w:pos="1560"/>
        </w:tabs>
        <w:spacing w:before="10"/>
        <w:ind w:left="426" w:right="310"/>
        <w:rPr>
          <w:b/>
          <w:lang w:val="es-ES"/>
        </w:rPr>
      </w:pPr>
      <w:r>
        <w:rPr>
          <w:b/>
          <w:noProof/>
          <w:color w:val="913592"/>
          <w:sz w:val="24"/>
          <w:lang w:val="es-ES" w:bidi="es-ES"/>
        </w:rPr>
        <mc:AlternateContent>
          <mc:Choice Requires="wps">
            <w:drawing>
              <wp:anchor distT="0" distB="0" distL="0" distR="0" simplePos="0" relativeHeight="251650560" behindDoc="1" locked="0" layoutInCell="1" allowOverlap="1" wp14:anchorId="70A99C8C" wp14:editId="3BB35E31">
                <wp:simplePos x="0" y="0"/>
                <wp:positionH relativeFrom="page">
                  <wp:posOffset>723900</wp:posOffset>
                </wp:positionH>
                <wp:positionV relativeFrom="paragraph">
                  <wp:posOffset>142240</wp:posOffset>
                </wp:positionV>
                <wp:extent cx="6332855" cy="1587500"/>
                <wp:effectExtent l="0" t="0" r="4445" b="0"/>
                <wp:wrapTopAndBottom/>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855" cy="1587500"/>
                        </a:xfrm>
                        <a:prstGeom prst="rect">
                          <a:avLst/>
                        </a:prstGeom>
                        <a:solidFill>
                          <a:srgbClr val="EFEF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6AEEEB" w14:textId="77777777" w:rsidR="009F78E5" w:rsidRDefault="009F78E5">
                            <w:pPr>
                              <w:pStyle w:val="Textoindependiente"/>
                              <w:spacing w:before="3"/>
                              <w:rPr>
                                <w:b/>
                                <w:sz w:val="27"/>
                              </w:rPr>
                            </w:pPr>
                          </w:p>
                          <w:p w14:paraId="095C6FB0" w14:textId="77777777" w:rsidR="009F78E5" w:rsidRPr="00185103" w:rsidRDefault="00EB4E4E">
                            <w:pPr>
                              <w:ind w:left="340"/>
                              <w:rPr>
                                <w:sz w:val="18"/>
                                <w:lang w:val="es-ES"/>
                              </w:rPr>
                            </w:pPr>
                            <w:r>
                              <w:rPr>
                                <w:b/>
                                <w:color w:val="58595B"/>
                                <w:sz w:val="18"/>
                                <w:lang w:val="es-ES" w:bidi="es-ES"/>
                              </w:rPr>
                              <w:t xml:space="preserve">En caso afirmativo: </w:t>
                            </w:r>
                            <w:r>
                              <w:rPr>
                                <w:color w:val="58595B"/>
                                <w:sz w:val="18"/>
                                <w:lang w:val="es-ES" w:bidi="es-ES"/>
                              </w:rPr>
                              <w:t>Pase a la pregunta 2.</w:t>
                            </w:r>
                          </w:p>
                          <w:p w14:paraId="3A355CE6" w14:textId="77777777" w:rsidR="009F78E5" w:rsidRPr="00185103" w:rsidRDefault="00EB4E4E">
                            <w:pPr>
                              <w:spacing w:before="175" w:line="278" w:lineRule="auto"/>
                              <w:ind w:left="340" w:right="653"/>
                              <w:rPr>
                                <w:sz w:val="18"/>
                                <w:lang w:val="es-ES"/>
                              </w:rPr>
                            </w:pPr>
                            <w:r>
                              <w:rPr>
                                <w:b/>
                                <w:color w:val="58595B"/>
                                <w:sz w:val="18"/>
                                <w:lang w:val="es-ES" w:bidi="es-ES"/>
                              </w:rPr>
                              <w:t xml:space="preserve">En caso negativo: </w:t>
                            </w:r>
                            <w:r>
                              <w:rPr>
                                <w:color w:val="58595B"/>
                                <w:sz w:val="18"/>
                                <w:lang w:val="es-ES" w:bidi="es-ES"/>
                              </w:rPr>
                              <w:t>Si no existe ningún nombre para designar al subsector de la educación preescolar o de la primera infancia, puede encargar al Grupo de Trabajo Técnico sobre EPI que debata el asunto, aporte ideas y proponga diversos nombres. Para llegar a un consenso, debe llevarse a cabo un proceso consultivo en los diversos niveles del sistema educativo (desde el plano nacional hasta el ámbito de los centros educativos), así como entre los asociados y los sectores pertinentes.</w:t>
                            </w:r>
                          </w:p>
                          <w:p w14:paraId="2C39B29B" w14:textId="77777777" w:rsidR="009F78E5" w:rsidRPr="00185103" w:rsidRDefault="00EB4E4E">
                            <w:pPr>
                              <w:spacing w:before="141"/>
                              <w:ind w:left="340"/>
                              <w:rPr>
                                <w:sz w:val="18"/>
                                <w:lang w:val="es-ES"/>
                              </w:rPr>
                            </w:pPr>
                            <w:r>
                              <w:rPr>
                                <w:color w:val="58595B"/>
                                <w:sz w:val="18"/>
                                <w:lang w:val="es-ES" w:bidi="es-ES"/>
                              </w:rPr>
                              <w:t>Si se utilizan diversos nombres, véase la pregunta 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A99C8C" id="_x0000_t202" coordsize="21600,21600" o:spt="202" path="m,l,21600r21600,l21600,xe">
                <v:stroke joinstyle="miter"/>
                <v:path gradientshapeok="t" o:connecttype="rect"/>
              </v:shapetype>
              <v:shape id="Text Box 36" o:spid="_x0000_s1026" type="#_x0000_t202" style="position:absolute;left:0;text-align:left;margin-left:57pt;margin-top:11.2pt;width:498.65pt;height:125pt;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" fillcolor="#efeff0" stroked="f">
                <v:textbox inset="0,0,0,0">
                  <w:txbxContent>
                    <w:p w14:paraId="086AEEEB" w14:textId="77777777" w:rsidR="009F78E5" w:rsidRDefault="009F78E5">
                      <w:pPr>
                        <w:pStyle w:val="Textoindependiente"/>
                        <w:spacing w:before="3"/>
                        <w:rPr>
                          <w:b/>
                          <w:sz w:val="27"/>
                        </w:rPr>
                      </w:pPr>
                    </w:p>
                    <w:p w14:paraId="095C6FB0" w14:textId="77777777" w:rsidR="009F78E5" w:rsidRPr="00185103" w:rsidRDefault="00EB4E4E">
                      <w:pPr>
                        <w:ind w:left="340"/>
                        <w:rPr>
                          <w:sz w:val="18"/>
                          <w:lang w:val="es-ES"/>
                        </w:rPr>
                      </w:pPr>
                      <w:r>
                        <w:rPr>
                          <w:b/>
                          <w:color w:val="58595B"/>
                          <w:sz w:val="18"/>
                          <w:lang w:val="es-ES" w:bidi="es-ES"/>
                        </w:rPr>
                        <w:t xml:space="preserve">En caso afirmativo: </w:t>
                      </w:r>
                      <w:r>
                        <w:rPr>
                          <w:color w:val="58595B"/>
                          <w:sz w:val="18"/>
                          <w:lang w:val="es-ES" w:bidi="es-ES"/>
                        </w:rPr>
                        <w:t>Pase a la pregunta 2.</w:t>
                      </w:r>
                    </w:p>
                    <w:p w14:paraId="3A355CE6" w14:textId="77777777" w:rsidR="009F78E5" w:rsidRPr="00185103" w:rsidRDefault="00EB4E4E">
                      <w:pPr>
                        <w:spacing w:before="175" w:line="278" w:lineRule="auto"/>
                        <w:ind w:left="340" w:right="653"/>
                        <w:rPr>
                          <w:sz w:val="18"/>
                          <w:lang w:val="es-ES"/>
                        </w:rPr>
                      </w:pPr>
                      <w:r>
                        <w:rPr>
                          <w:b/>
                          <w:color w:val="58595B"/>
                          <w:sz w:val="18"/>
                          <w:lang w:val="es-ES" w:bidi="es-ES"/>
                        </w:rPr>
                        <w:t xml:space="preserve">En caso negativo: </w:t>
                      </w:r>
                      <w:r>
                        <w:rPr>
                          <w:color w:val="58595B"/>
                          <w:sz w:val="18"/>
                          <w:lang w:val="es-ES" w:bidi="es-ES"/>
                        </w:rPr>
                        <w:t>Si no existe ningún nombre para designar al subsector de la educación preescolar o de la primera infancia, puede encargar al Grupo de Trabajo Técnico sobre EPI que debata el asunto, aporte ideas y proponga diversos nombres. Para llegar a un consenso, debe llevarse a cabo un proceso consultivo en los diversos niveles del sistema educativo (desde el plano nacional hasta el ámbito de los centros educativos), así como entre los asociados y los sectores pertinentes.</w:t>
                      </w:r>
                    </w:p>
                    <w:p w14:paraId="2C39B29B" w14:textId="77777777" w:rsidR="009F78E5" w:rsidRPr="00185103" w:rsidRDefault="00EB4E4E">
                      <w:pPr>
                        <w:spacing w:before="141"/>
                        <w:ind w:left="340"/>
                        <w:rPr>
                          <w:sz w:val="18"/>
                          <w:lang w:val="es-ES"/>
                        </w:rPr>
                      </w:pPr>
                      <w:r>
                        <w:rPr>
                          <w:color w:val="58595B"/>
                          <w:sz w:val="18"/>
                          <w:lang w:val="es-ES" w:bidi="es-ES"/>
                        </w:rPr>
                        <w:t>Si se utilizan diversos nombres, véase la pregunta 3.</w:t>
                      </w:r>
                    </w:p>
                  </w:txbxContent>
                </v:textbox>
                <w10:wrap type="topAndBottom" anchorx="page"/>
              </v:shape>
            </w:pict>
          </mc:Fallback>
        </mc:AlternateContent>
      </w:r>
    </w:p>
    <w:p w14:paraId="364EB062" w14:textId="00821001" w:rsidR="009F78E5" w:rsidRPr="00185103" w:rsidRDefault="00EB4E4E" w:rsidP="00F65451">
      <w:pPr>
        <w:tabs>
          <w:tab w:val="left" w:pos="1560"/>
        </w:tabs>
        <w:spacing w:before="92"/>
        <w:ind w:left="426" w:right="310"/>
        <w:rPr>
          <w:b/>
          <w:sz w:val="24"/>
          <w:lang w:val="es-ES"/>
        </w:rPr>
      </w:pPr>
      <w:r>
        <w:rPr>
          <w:b/>
          <w:color w:val="913592"/>
          <w:sz w:val="24"/>
          <w:lang w:val="es-ES" w:bidi="es-ES"/>
        </w:rPr>
        <w:t>PREGUNTA 2: En caso afirmativo, ¿cómo se llama?</w:t>
      </w:r>
    </w:p>
    <w:p w14:paraId="03D16EA8" w14:textId="77777777" w:rsidR="009F78E5" w:rsidRPr="00185103" w:rsidRDefault="00EB4E4E" w:rsidP="00F65451">
      <w:pPr>
        <w:pStyle w:val="Textoindependiente"/>
        <w:tabs>
          <w:tab w:val="left" w:pos="1560"/>
        </w:tabs>
        <w:spacing w:before="155" w:line="292" w:lineRule="auto"/>
        <w:ind w:left="426" w:right="310"/>
        <w:jc w:val="both"/>
        <w:rPr>
          <w:lang w:val="es-ES"/>
        </w:rPr>
      </w:pPr>
      <w:r>
        <w:rPr>
          <w:color w:val="58595B"/>
          <w:lang w:val="es-ES" w:bidi="es-ES"/>
        </w:rPr>
        <w:t>Nota: La pregunta se refiere al nombre con el que se denomina a todo el subsector, no a servicios específicos prestados dentro del subsector. Por ejemplo, en algunos países el subsector se llama “jardín de infancia”, mientras que en otros se denomina “EPI” y entre sus servicios se incluyen los de “puericultura”, “preescolar” y “jardín de infancia”.</w:t>
      </w:r>
    </w:p>
    <w:p w14:paraId="148EC859" w14:textId="77777777" w:rsidR="009F78E5" w:rsidRPr="00185103" w:rsidRDefault="009F78E5" w:rsidP="00F65451">
      <w:pPr>
        <w:pStyle w:val="Textoindependiente"/>
        <w:tabs>
          <w:tab w:val="left" w:pos="1560"/>
        </w:tabs>
        <w:ind w:left="426" w:right="310"/>
        <w:rPr>
          <w:sz w:val="22"/>
          <w:lang w:val="es-ES"/>
        </w:rPr>
      </w:pPr>
    </w:p>
    <w:p w14:paraId="44A8C357" w14:textId="77777777" w:rsidR="009F78E5" w:rsidRPr="00185103" w:rsidRDefault="009F78E5" w:rsidP="00F65451">
      <w:pPr>
        <w:pStyle w:val="Textoindependiente"/>
        <w:tabs>
          <w:tab w:val="left" w:pos="1560"/>
        </w:tabs>
        <w:spacing w:before="11"/>
        <w:ind w:left="426" w:right="310"/>
        <w:rPr>
          <w:sz w:val="21"/>
          <w:lang w:val="es-ES"/>
        </w:rPr>
      </w:pPr>
    </w:p>
    <w:p w14:paraId="195AC59D" w14:textId="77777777" w:rsidR="009F78E5" w:rsidRDefault="00EB4E4E" w:rsidP="00F65451">
      <w:pPr>
        <w:pStyle w:val="Prrafodelista"/>
        <w:numPr>
          <w:ilvl w:val="0"/>
          <w:numId w:val="5"/>
        </w:numPr>
        <w:tabs>
          <w:tab w:val="left" w:pos="1113"/>
          <w:tab w:val="left" w:pos="1114"/>
          <w:tab w:val="left" w:pos="1560"/>
        </w:tabs>
        <w:spacing w:before="0"/>
        <w:ind w:left="426" w:right="310" w:firstLine="0"/>
        <w:rPr>
          <w:sz w:val="20"/>
        </w:rPr>
      </w:pPr>
      <w:r>
        <w:rPr>
          <w:color w:val="58595B"/>
          <w:sz w:val="20"/>
          <w:lang w:val="es-ES" w:bidi="es-ES"/>
        </w:rPr>
        <w:t>Educación preescolar</w:t>
      </w:r>
    </w:p>
    <w:p w14:paraId="4A5BC5D1" w14:textId="77777777" w:rsidR="009F78E5" w:rsidRPr="00185103" w:rsidRDefault="00EB4E4E" w:rsidP="00F65451">
      <w:pPr>
        <w:pStyle w:val="Prrafodelista"/>
        <w:numPr>
          <w:ilvl w:val="0"/>
          <w:numId w:val="5"/>
        </w:numPr>
        <w:tabs>
          <w:tab w:val="left" w:pos="1113"/>
          <w:tab w:val="left" w:pos="1114"/>
          <w:tab w:val="left" w:pos="1560"/>
        </w:tabs>
        <w:ind w:left="426" w:right="310" w:firstLine="0"/>
        <w:rPr>
          <w:sz w:val="20"/>
          <w:lang w:val="es-ES"/>
        </w:rPr>
      </w:pPr>
      <w:r>
        <w:rPr>
          <w:color w:val="58595B"/>
          <w:sz w:val="20"/>
          <w:lang w:val="es-ES" w:bidi="es-ES"/>
        </w:rPr>
        <w:t>Educación de la primera infancia (EPI)</w:t>
      </w:r>
    </w:p>
    <w:p w14:paraId="3DC0BC17" w14:textId="77777777" w:rsidR="009F78E5" w:rsidRDefault="00EB4E4E" w:rsidP="00F65451">
      <w:pPr>
        <w:pStyle w:val="Prrafodelista"/>
        <w:numPr>
          <w:ilvl w:val="0"/>
          <w:numId w:val="5"/>
        </w:numPr>
        <w:tabs>
          <w:tab w:val="left" w:pos="1113"/>
          <w:tab w:val="left" w:pos="1114"/>
          <w:tab w:val="left" w:pos="1560"/>
        </w:tabs>
        <w:spacing w:before="164"/>
        <w:ind w:left="426" w:right="310" w:firstLine="0"/>
        <w:rPr>
          <w:sz w:val="20"/>
        </w:rPr>
      </w:pPr>
      <w:r>
        <w:rPr>
          <w:color w:val="58595B"/>
          <w:sz w:val="20"/>
          <w:lang w:val="es-ES" w:bidi="es-ES"/>
        </w:rPr>
        <w:t>Educación preescolar</w:t>
      </w:r>
    </w:p>
    <w:p w14:paraId="25FC9E0A" w14:textId="77777777" w:rsidR="009F78E5" w:rsidRDefault="00EB4E4E" w:rsidP="00F65451">
      <w:pPr>
        <w:pStyle w:val="Prrafodelista"/>
        <w:numPr>
          <w:ilvl w:val="0"/>
          <w:numId w:val="5"/>
        </w:numPr>
        <w:tabs>
          <w:tab w:val="left" w:pos="1113"/>
          <w:tab w:val="left" w:pos="1114"/>
          <w:tab w:val="left" w:pos="1560"/>
        </w:tabs>
        <w:ind w:left="426" w:right="310" w:firstLine="0"/>
        <w:rPr>
          <w:sz w:val="20"/>
        </w:rPr>
      </w:pPr>
      <w:r>
        <w:rPr>
          <w:color w:val="58595B"/>
          <w:sz w:val="20"/>
          <w:lang w:val="es-ES" w:bidi="es-ES"/>
        </w:rPr>
        <w:t>Jardín de infancia</w:t>
      </w:r>
    </w:p>
    <w:p w14:paraId="6747BDBF" w14:textId="77777777" w:rsidR="009F78E5" w:rsidRPr="00185103" w:rsidRDefault="00EB4E4E" w:rsidP="00F65451">
      <w:pPr>
        <w:pStyle w:val="Prrafodelista"/>
        <w:numPr>
          <w:ilvl w:val="0"/>
          <w:numId w:val="5"/>
        </w:numPr>
        <w:tabs>
          <w:tab w:val="left" w:pos="1113"/>
          <w:tab w:val="left" w:pos="1114"/>
          <w:tab w:val="left" w:pos="1560"/>
        </w:tabs>
        <w:spacing w:before="164"/>
        <w:ind w:left="426" w:right="310" w:firstLine="0"/>
        <w:rPr>
          <w:sz w:val="20"/>
          <w:lang w:val="es-ES"/>
        </w:rPr>
      </w:pPr>
      <w:r>
        <w:rPr>
          <w:color w:val="58595B"/>
          <w:sz w:val="20"/>
          <w:lang w:val="es-ES" w:bidi="es-ES"/>
        </w:rPr>
        <w:t>Atención y educación de la primera infancia</w:t>
      </w:r>
    </w:p>
    <w:p w14:paraId="4647399A" w14:textId="77777777" w:rsidR="009F78E5" w:rsidRPr="00185103" w:rsidRDefault="00EB4E4E" w:rsidP="00F65451">
      <w:pPr>
        <w:pStyle w:val="Prrafodelista"/>
        <w:numPr>
          <w:ilvl w:val="0"/>
          <w:numId w:val="5"/>
        </w:numPr>
        <w:tabs>
          <w:tab w:val="left" w:pos="1113"/>
          <w:tab w:val="left" w:pos="1114"/>
          <w:tab w:val="left" w:pos="1560"/>
        </w:tabs>
        <w:ind w:left="426" w:right="310" w:firstLine="0"/>
        <w:rPr>
          <w:sz w:val="20"/>
          <w:lang w:val="es-ES"/>
        </w:rPr>
      </w:pPr>
      <w:r>
        <w:rPr>
          <w:color w:val="58595B"/>
          <w:sz w:val="20"/>
          <w:lang w:val="es-ES" w:bidi="es-ES"/>
        </w:rPr>
        <w:t>Atención, desarrollo y educación de la primera infancia</w:t>
      </w:r>
    </w:p>
    <w:p w14:paraId="3579B465" w14:textId="77777777" w:rsidR="009F78E5" w:rsidRDefault="00EB4E4E" w:rsidP="00F65451">
      <w:pPr>
        <w:pStyle w:val="Prrafodelista"/>
        <w:numPr>
          <w:ilvl w:val="0"/>
          <w:numId w:val="5"/>
        </w:numPr>
        <w:tabs>
          <w:tab w:val="left" w:pos="1113"/>
          <w:tab w:val="left" w:pos="1114"/>
          <w:tab w:val="left" w:pos="1560"/>
          <w:tab w:val="left" w:pos="7452"/>
        </w:tabs>
        <w:ind w:left="426" w:right="310" w:firstLine="0"/>
        <w:rPr>
          <w:sz w:val="20"/>
        </w:rPr>
      </w:pPr>
      <w:r>
        <w:rPr>
          <w:color w:val="58595B"/>
          <w:sz w:val="20"/>
          <w:lang w:val="es-ES" w:bidi="es-ES"/>
        </w:rPr>
        <w:t xml:space="preserve">Otro </w:t>
      </w:r>
      <w:r>
        <w:rPr>
          <w:color w:val="58595B"/>
          <w:sz w:val="20"/>
          <w:u w:val="single" w:color="57585A"/>
          <w:lang w:val="es-ES" w:bidi="es-ES"/>
        </w:rPr>
        <w:t xml:space="preserve"> </w:t>
      </w:r>
      <w:r>
        <w:rPr>
          <w:color w:val="58595B"/>
          <w:sz w:val="20"/>
          <w:u w:val="single" w:color="57585A"/>
          <w:lang w:val="es-ES" w:bidi="es-ES"/>
        </w:rPr>
        <w:tab/>
      </w:r>
    </w:p>
    <w:p w14:paraId="190A4C4D" w14:textId="77777777" w:rsidR="009F78E5" w:rsidRDefault="009F78E5" w:rsidP="00F65451">
      <w:pPr>
        <w:pStyle w:val="Textoindependiente"/>
        <w:tabs>
          <w:tab w:val="left" w:pos="1560"/>
        </w:tabs>
        <w:ind w:left="426" w:right="310"/>
      </w:pPr>
    </w:p>
    <w:p w14:paraId="5600B019" w14:textId="77777777" w:rsidR="009F78E5" w:rsidRDefault="009F78E5" w:rsidP="00F65451">
      <w:pPr>
        <w:pStyle w:val="Textoindependiente"/>
        <w:tabs>
          <w:tab w:val="left" w:pos="1560"/>
        </w:tabs>
        <w:spacing w:before="10"/>
        <w:ind w:left="426" w:right="310"/>
        <w:rPr>
          <w:sz w:val="18"/>
        </w:rPr>
      </w:pPr>
    </w:p>
    <w:p w14:paraId="7370A22B" w14:textId="77777777" w:rsidR="009F78E5" w:rsidRPr="00185103" w:rsidRDefault="00952B60" w:rsidP="00F65451">
      <w:pPr>
        <w:tabs>
          <w:tab w:val="left" w:pos="716"/>
          <w:tab w:val="left" w:pos="1560"/>
        </w:tabs>
        <w:ind w:left="426" w:right="310"/>
        <w:rPr>
          <w:sz w:val="14"/>
          <w:lang w:val="es-ES"/>
        </w:rPr>
      </w:pPr>
      <w:hyperlink w:anchor="_bookmark0" w:history="1">
        <w:r w:rsidR="00EB4E4E">
          <w:rPr>
            <w:color w:val="6D6E71"/>
            <w:sz w:val="14"/>
            <w:lang w:val="es-ES" w:bidi="es-ES"/>
          </w:rPr>
          <w:t>1</w:t>
        </w:r>
      </w:hyperlink>
      <w:r w:rsidR="00EB4E4E">
        <w:rPr>
          <w:color w:val="6D6E71"/>
          <w:sz w:val="14"/>
          <w:lang w:val="es-ES" w:bidi="es-ES"/>
        </w:rPr>
        <w:tab/>
        <w:t>A la hora de completar esta hoja de trabajo, lo ideal es que participen personas que trabajen en los ámbitos de la inclusión social y la igualdad de género.</w:t>
      </w:r>
    </w:p>
    <w:p w14:paraId="1CD76B96" w14:textId="77777777" w:rsidR="009F78E5" w:rsidRDefault="009F78E5" w:rsidP="00F65451">
      <w:pPr>
        <w:tabs>
          <w:tab w:val="left" w:pos="1560"/>
        </w:tabs>
        <w:ind w:left="426" w:right="310"/>
        <w:rPr>
          <w:sz w:val="14"/>
          <w:lang w:val="es-ES"/>
        </w:rPr>
      </w:pPr>
    </w:p>
    <w:p w14:paraId="378F2C50" w14:textId="77777777" w:rsidR="00F3187E" w:rsidRDefault="00F3187E" w:rsidP="00F65451">
      <w:pPr>
        <w:tabs>
          <w:tab w:val="left" w:pos="1560"/>
        </w:tabs>
        <w:ind w:left="426" w:right="310"/>
        <w:rPr>
          <w:sz w:val="14"/>
          <w:lang w:val="es-ES"/>
        </w:rPr>
      </w:pPr>
    </w:p>
    <w:p w14:paraId="430A4BD3" w14:textId="0F472626" w:rsidR="00F3187E" w:rsidRPr="00185103" w:rsidRDefault="00F3187E" w:rsidP="00F65451">
      <w:pPr>
        <w:tabs>
          <w:tab w:val="left" w:pos="1560"/>
        </w:tabs>
        <w:ind w:left="426" w:right="310"/>
        <w:rPr>
          <w:sz w:val="14"/>
          <w:lang w:val="es-ES"/>
        </w:rPr>
        <w:sectPr w:rsidR="00F3187E" w:rsidRPr="00185103">
          <w:type w:val="continuous"/>
          <w:pgSz w:w="12240" w:h="15840"/>
          <w:pgMar w:top="1000" w:right="700" w:bottom="280" w:left="740" w:header="720" w:footer="720" w:gutter="0"/>
          <w:cols w:space="720"/>
        </w:sectPr>
      </w:pPr>
    </w:p>
    <w:p w14:paraId="49438093" w14:textId="77777777" w:rsidR="00F3187E" w:rsidRDefault="00F3187E" w:rsidP="00F65451">
      <w:pPr>
        <w:pStyle w:val="Ttulo2"/>
        <w:tabs>
          <w:tab w:val="left" w:pos="1560"/>
          <w:tab w:val="left" w:pos="10591"/>
        </w:tabs>
        <w:spacing w:before="68" w:line="249" w:lineRule="auto"/>
        <w:ind w:left="426" w:right="310"/>
        <w:rPr>
          <w:color w:val="913592"/>
          <w:lang w:val="es-ES" w:bidi="es-ES"/>
        </w:rPr>
      </w:pPr>
    </w:p>
    <w:p w14:paraId="7D0BAF65" w14:textId="0AA3CEDC" w:rsidR="009F78E5" w:rsidRPr="00185103" w:rsidRDefault="00EB4E4E" w:rsidP="00F65451">
      <w:pPr>
        <w:pStyle w:val="Ttulo2"/>
        <w:tabs>
          <w:tab w:val="left" w:pos="1560"/>
          <w:tab w:val="left" w:pos="10591"/>
        </w:tabs>
        <w:spacing w:before="68" w:line="249" w:lineRule="auto"/>
        <w:ind w:left="426" w:right="310"/>
        <w:rPr>
          <w:lang w:val="es-ES"/>
        </w:rPr>
      </w:pPr>
      <w:r>
        <w:rPr>
          <w:color w:val="913592"/>
          <w:lang w:val="es-ES" w:bidi="es-ES"/>
        </w:rPr>
        <w:t>PREGUNTA 3: Si cada uno de los diversos grupos (por ejemplo, los ministerios gubernamentales, los proveedores</w:t>
      </w:r>
      <w:r w:rsidR="006738BD">
        <w:rPr>
          <w:color w:val="913592"/>
          <w:lang w:val="es-ES" w:bidi="es-ES"/>
        </w:rPr>
        <w:t xml:space="preserve"> </w:t>
      </w:r>
      <w:r>
        <w:rPr>
          <w:color w:val="913592"/>
          <w:lang w:val="es-ES" w:bidi="es-ES"/>
        </w:rPr>
        <w:t>privados de programas, etc.) usa un nombre diferente para designar al subsector, ¿qué nombre utilizan?</w:t>
      </w:r>
    </w:p>
    <w:p w14:paraId="4454BC6A" w14:textId="77777777" w:rsidR="009F78E5" w:rsidRPr="00185103" w:rsidRDefault="009F78E5" w:rsidP="00F65451">
      <w:pPr>
        <w:pStyle w:val="Textoindependiente"/>
        <w:tabs>
          <w:tab w:val="left" w:pos="1560"/>
        </w:tabs>
        <w:spacing w:before="7"/>
        <w:ind w:left="426" w:right="310"/>
        <w:rPr>
          <w:b/>
          <w:sz w:val="9"/>
          <w:lang w:val="es-ES"/>
        </w:rPr>
      </w:pPr>
    </w:p>
    <w:tbl>
      <w:tblPr>
        <w:tblW w:w="0" w:type="auto"/>
        <w:tblInd w:w="398"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3146"/>
        <w:gridCol w:w="6827"/>
      </w:tblGrid>
      <w:tr w:rsidR="009F78E5" w:rsidRPr="00811369" w14:paraId="7D2AC67E" w14:textId="77777777" w:rsidTr="006738BD">
        <w:trPr>
          <w:trHeight w:val="520"/>
        </w:trPr>
        <w:tc>
          <w:tcPr>
            <w:tcW w:w="3146" w:type="dxa"/>
            <w:tcBorders>
              <w:left w:val="nil"/>
            </w:tcBorders>
          </w:tcPr>
          <w:p w14:paraId="01CCF8C4" w14:textId="77777777" w:rsidR="009F78E5" w:rsidRDefault="00EB4E4E" w:rsidP="00F65451">
            <w:pPr>
              <w:pStyle w:val="TableParagraph"/>
              <w:tabs>
                <w:tab w:val="left" w:pos="1560"/>
              </w:tabs>
              <w:spacing w:before="145"/>
              <w:ind w:left="426" w:right="310"/>
              <w:rPr>
                <w:b/>
                <w:sz w:val="20"/>
              </w:rPr>
            </w:pPr>
            <w:r>
              <w:rPr>
                <w:b/>
                <w:color w:val="9C499C"/>
                <w:sz w:val="20"/>
                <w:lang w:val="es-ES" w:bidi="es-ES"/>
              </w:rPr>
              <w:t>Nombre del subsector</w:t>
            </w:r>
          </w:p>
        </w:tc>
        <w:tc>
          <w:tcPr>
            <w:tcW w:w="6827" w:type="dxa"/>
            <w:tcBorders>
              <w:right w:val="nil"/>
            </w:tcBorders>
          </w:tcPr>
          <w:p w14:paraId="2F702AE8" w14:textId="77777777" w:rsidR="009F78E5" w:rsidRPr="00185103" w:rsidRDefault="00EB4E4E" w:rsidP="00F65451">
            <w:pPr>
              <w:pStyle w:val="TableParagraph"/>
              <w:tabs>
                <w:tab w:val="left" w:pos="1560"/>
              </w:tabs>
              <w:spacing w:before="145"/>
              <w:ind w:left="426" w:right="310"/>
              <w:rPr>
                <w:b/>
                <w:sz w:val="20"/>
                <w:lang w:val="es-ES"/>
              </w:rPr>
            </w:pPr>
            <w:r>
              <w:rPr>
                <w:b/>
                <w:color w:val="9C499C"/>
                <w:sz w:val="20"/>
                <w:lang w:val="es-ES" w:bidi="es-ES"/>
              </w:rPr>
              <w:t>Grupos que usan este nombre</w:t>
            </w:r>
          </w:p>
        </w:tc>
      </w:tr>
      <w:tr w:rsidR="009F78E5" w14:paraId="4B298B3D" w14:textId="77777777" w:rsidTr="006738BD">
        <w:trPr>
          <w:trHeight w:val="520"/>
        </w:trPr>
        <w:tc>
          <w:tcPr>
            <w:tcW w:w="3146" w:type="dxa"/>
            <w:tcBorders>
              <w:left w:val="nil"/>
            </w:tcBorders>
          </w:tcPr>
          <w:p w14:paraId="6D0DDA2A" w14:textId="77777777" w:rsidR="009F78E5" w:rsidRDefault="00EB4E4E" w:rsidP="00F65451">
            <w:pPr>
              <w:pStyle w:val="TableParagraph"/>
              <w:tabs>
                <w:tab w:val="left" w:pos="1560"/>
              </w:tabs>
              <w:spacing w:before="145"/>
              <w:ind w:left="426" w:right="310"/>
              <w:rPr>
                <w:sz w:val="20"/>
              </w:rPr>
            </w:pPr>
            <w:r>
              <w:rPr>
                <w:color w:val="414042"/>
                <w:sz w:val="20"/>
                <w:lang w:val="es-ES" w:bidi="es-ES"/>
              </w:rPr>
              <w:t>Educación preescolar</w:t>
            </w:r>
          </w:p>
        </w:tc>
        <w:tc>
          <w:tcPr>
            <w:tcW w:w="6827" w:type="dxa"/>
            <w:tcBorders>
              <w:right w:val="nil"/>
            </w:tcBorders>
          </w:tcPr>
          <w:p w14:paraId="477769FB" w14:textId="77777777" w:rsidR="009F78E5" w:rsidRDefault="009F78E5" w:rsidP="00F65451">
            <w:pPr>
              <w:pStyle w:val="TableParagraph"/>
              <w:tabs>
                <w:tab w:val="left" w:pos="1560"/>
              </w:tabs>
              <w:ind w:left="426" w:right="310"/>
              <w:rPr>
                <w:rFonts w:ascii="Times New Roman"/>
                <w:sz w:val="20"/>
              </w:rPr>
            </w:pPr>
          </w:p>
        </w:tc>
      </w:tr>
      <w:tr w:rsidR="009F78E5" w:rsidRPr="00811369" w14:paraId="4E0DCA4C" w14:textId="77777777" w:rsidTr="006738BD">
        <w:trPr>
          <w:trHeight w:val="520"/>
        </w:trPr>
        <w:tc>
          <w:tcPr>
            <w:tcW w:w="3146" w:type="dxa"/>
            <w:tcBorders>
              <w:left w:val="nil"/>
            </w:tcBorders>
          </w:tcPr>
          <w:p w14:paraId="13CF80D3" w14:textId="77777777" w:rsidR="009F78E5" w:rsidRPr="00185103" w:rsidRDefault="00EB4E4E" w:rsidP="00F65451">
            <w:pPr>
              <w:pStyle w:val="TableParagraph"/>
              <w:tabs>
                <w:tab w:val="left" w:pos="1560"/>
              </w:tabs>
              <w:spacing w:before="145"/>
              <w:ind w:left="426" w:right="310"/>
              <w:rPr>
                <w:sz w:val="20"/>
                <w:lang w:val="es-ES"/>
              </w:rPr>
            </w:pPr>
            <w:r>
              <w:rPr>
                <w:color w:val="414042"/>
                <w:sz w:val="20"/>
                <w:lang w:val="es-ES" w:bidi="es-ES"/>
              </w:rPr>
              <w:t>Educación de la primera infancia</w:t>
            </w:r>
          </w:p>
        </w:tc>
        <w:tc>
          <w:tcPr>
            <w:tcW w:w="6827" w:type="dxa"/>
            <w:tcBorders>
              <w:right w:val="nil"/>
            </w:tcBorders>
          </w:tcPr>
          <w:p w14:paraId="1A8DD414" w14:textId="77777777" w:rsidR="009F78E5" w:rsidRPr="00185103" w:rsidRDefault="009F78E5" w:rsidP="00F65451">
            <w:pPr>
              <w:pStyle w:val="TableParagraph"/>
              <w:tabs>
                <w:tab w:val="left" w:pos="1560"/>
              </w:tabs>
              <w:ind w:left="426" w:right="310"/>
              <w:rPr>
                <w:rFonts w:ascii="Times New Roman"/>
                <w:sz w:val="20"/>
                <w:lang w:val="es-ES"/>
              </w:rPr>
            </w:pPr>
          </w:p>
        </w:tc>
      </w:tr>
      <w:tr w:rsidR="009F78E5" w14:paraId="769E023C" w14:textId="77777777" w:rsidTr="006738BD">
        <w:trPr>
          <w:trHeight w:val="520"/>
        </w:trPr>
        <w:tc>
          <w:tcPr>
            <w:tcW w:w="3146" w:type="dxa"/>
            <w:tcBorders>
              <w:left w:val="nil"/>
            </w:tcBorders>
          </w:tcPr>
          <w:p w14:paraId="0216A6F2" w14:textId="77777777" w:rsidR="009F78E5" w:rsidRDefault="00EB4E4E" w:rsidP="00F65451">
            <w:pPr>
              <w:pStyle w:val="TableParagraph"/>
              <w:tabs>
                <w:tab w:val="left" w:pos="1560"/>
              </w:tabs>
              <w:spacing w:before="145"/>
              <w:ind w:left="426" w:right="310"/>
              <w:rPr>
                <w:sz w:val="20"/>
              </w:rPr>
            </w:pPr>
            <w:r>
              <w:rPr>
                <w:color w:val="414042"/>
                <w:sz w:val="20"/>
                <w:lang w:val="es-ES" w:bidi="es-ES"/>
              </w:rPr>
              <w:t>Educación preescolar</w:t>
            </w:r>
          </w:p>
        </w:tc>
        <w:tc>
          <w:tcPr>
            <w:tcW w:w="6827" w:type="dxa"/>
            <w:tcBorders>
              <w:right w:val="nil"/>
            </w:tcBorders>
          </w:tcPr>
          <w:p w14:paraId="3A0F4384" w14:textId="77777777" w:rsidR="009F78E5" w:rsidRDefault="009F78E5" w:rsidP="00F65451">
            <w:pPr>
              <w:pStyle w:val="TableParagraph"/>
              <w:tabs>
                <w:tab w:val="left" w:pos="1560"/>
              </w:tabs>
              <w:ind w:left="426" w:right="310"/>
              <w:rPr>
                <w:rFonts w:ascii="Times New Roman"/>
                <w:sz w:val="20"/>
              </w:rPr>
            </w:pPr>
          </w:p>
        </w:tc>
      </w:tr>
      <w:tr w:rsidR="009F78E5" w14:paraId="02F6056C" w14:textId="77777777" w:rsidTr="006738BD">
        <w:trPr>
          <w:trHeight w:val="520"/>
        </w:trPr>
        <w:tc>
          <w:tcPr>
            <w:tcW w:w="3146" w:type="dxa"/>
            <w:tcBorders>
              <w:left w:val="nil"/>
            </w:tcBorders>
          </w:tcPr>
          <w:p w14:paraId="26C89C21" w14:textId="77777777" w:rsidR="009F78E5" w:rsidRDefault="00EB4E4E" w:rsidP="00F65451">
            <w:pPr>
              <w:pStyle w:val="TableParagraph"/>
              <w:tabs>
                <w:tab w:val="left" w:pos="1560"/>
              </w:tabs>
              <w:spacing w:before="145"/>
              <w:ind w:left="426" w:right="310"/>
              <w:rPr>
                <w:sz w:val="20"/>
              </w:rPr>
            </w:pPr>
            <w:r>
              <w:rPr>
                <w:color w:val="414042"/>
                <w:sz w:val="20"/>
                <w:lang w:val="es-ES" w:bidi="es-ES"/>
              </w:rPr>
              <w:t>Jardín de infancia</w:t>
            </w:r>
          </w:p>
        </w:tc>
        <w:tc>
          <w:tcPr>
            <w:tcW w:w="6827" w:type="dxa"/>
            <w:tcBorders>
              <w:right w:val="nil"/>
            </w:tcBorders>
          </w:tcPr>
          <w:p w14:paraId="791A59DA" w14:textId="77777777" w:rsidR="009F78E5" w:rsidRDefault="009F78E5" w:rsidP="00F65451">
            <w:pPr>
              <w:pStyle w:val="TableParagraph"/>
              <w:tabs>
                <w:tab w:val="left" w:pos="1560"/>
              </w:tabs>
              <w:ind w:left="426" w:right="310"/>
              <w:rPr>
                <w:rFonts w:ascii="Times New Roman"/>
                <w:sz w:val="20"/>
              </w:rPr>
            </w:pPr>
          </w:p>
        </w:tc>
      </w:tr>
      <w:tr w:rsidR="009F78E5" w:rsidRPr="00811369" w14:paraId="6AE2D5F6" w14:textId="77777777" w:rsidTr="006738BD">
        <w:trPr>
          <w:trHeight w:val="535"/>
        </w:trPr>
        <w:tc>
          <w:tcPr>
            <w:tcW w:w="3146" w:type="dxa"/>
            <w:tcBorders>
              <w:left w:val="nil"/>
            </w:tcBorders>
          </w:tcPr>
          <w:p w14:paraId="333AB236" w14:textId="77777777" w:rsidR="009F78E5" w:rsidRPr="00185103" w:rsidRDefault="00EB4E4E" w:rsidP="00F65451">
            <w:pPr>
              <w:pStyle w:val="TableParagraph"/>
              <w:tabs>
                <w:tab w:val="left" w:pos="1560"/>
              </w:tabs>
              <w:spacing w:before="33" w:line="249" w:lineRule="auto"/>
              <w:ind w:left="426" w:right="310"/>
              <w:rPr>
                <w:sz w:val="20"/>
                <w:lang w:val="es-ES"/>
              </w:rPr>
            </w:pPr>
            <w:r>
              <w:rPr>
                <w:color w:val="414042"/>
                <w:sz w:val="20"/>
                <w:lang w:val="es-ES" w:bidi="es-ES"/>
              </w:rPr>
              <w:t>Atención y educación de la primera infancia</w:t>
            </w:r>
          </w:p>
        </w:tc>
        <w:tc>
          <w:tcPr>
            <w:tcW w:w="6827" w:type="dxa"/>
            <w:tcBorders>
              <w:right w:val="nil"/>
            </w:tcBorders>
          </w:tcPr>
          <w:p w14:paraId="6DD3A160" w14:textId="77777777" w:rsidR="009F78E5" w:rsidRPr="00185103" w:rsidRDefault="009F78E5" w:rsidP="00F65451">
            <w:pPr>
              <w:pStyle w:val="TableParagraph"/>
              <w:tabs>
                <w:tab w:val="left" w:pos="1560"/>
              </w:tabs>
              <w:ind w:left="426" w:right="310"/>
              <w:rPr>
                <w:rFonts w:ascii="Times New Roman"/>
                <w:sz w:val="20"/>
                <w:lang w:val="es-ES"/>
              </w:rPr>
            </w:pPr>
          </w:p>
        </w:tc>
      </w:tr>
      <w:tr w:rsidR="009F78E5" w:rsidRPr="00811369" w14:paraId="0EEBD07E" w14:textId="77777777" w:rsidTr="006738BD">
        <w:trPr>
          <w:trHeight w:val="535"/>
        </w:trPr>
        <w:tc>
          <w:tcPr>
            <w:tcW w:w="3146" w:type="dxa"/>
            <w:tcBorders>
              <w:left w:val="nil"/>
            </w:tcBorders>
          </w:tcPr>
          <w:p w14:paraId="1B372266" w14:textId="77777777" w:rsidR="009F78E5" w:rsidRPr="00185103" w:rsidRDefault="00EB4E4E" w:rsidP="00F65451">
            <w:pPr>
              <w:pStyle w:val="TableParagraph"/>
              <w:tabs>
                <w:tab w:val="left" w:pos="1560"/>
              </w:tabs>
              <w:spacing w:before="33" w:line="249" w:lineRule="auto"/>
              <w:ind w:left="426" w:right="310"/>
              <w:rPr>
                <w:sz w:val="20"/>
                <w:lang w:val="es-ES"/>
              </w:rPr>
            </w:pPr>
            <w:r>
              <w:rPr>
                <w:color w:val="414042"/>
                <w:sz w:val="20"/>
                <w:lang w:val="es-ES" w:bidi="es-ES"/>
              </w:rPr>
              <w:t>Atención, desarrollo y educación de la primera infancia</w:t>
            </w:r>
          </w:p>
        </w:tc>
        <w:tc>
          <w:tcPr>
            <w:tcW w:w="6827" w:type="dxa"/>
            <w:tcBorders>
              <w:right w:val="nil"/>
            </w:tcBorders>
          </w:tcPr>
          <w:p w14:paraId="2D2F696A" w14:textId="77777777" w:rsidR="009F78E5" w:rsidRPr="00185103" w:rsidRDefault="009F78E5" w:rsidP="00F65451">
            <w:pPr>
              <w:pStyle w:val="TableParagraph"/>
              <w:tabs>
                <w:tab w:val="left" w:pos="1560"/>
              </w:tabs>
              <w:ind w:left="426" w:right="310"/>
              <w:rPr>
                <w:rFonts w:ascii="Times New Roman"/>
                <w:sz w:val="20"/>
                <w:lang w:val="es-ES"/>
              </w:rPr>
            </w:pPr>
          </w:p>
        </w:tc>
      </w:tr>
      <w:tr w:rsidR="009F78E5" w14:paraId="6B1EACB7" w14:textId="77777777" w:rsidTr="006738BD">
        <w:trPr>
          <w:trHeight w:val="520"/>
        </w:trPr>
        <w:tc>
          <w:tcPr>
            <w:tcW w:w="3146" w:type="dxa"/>
            <w:tcBorders>
              <w:left w:val="nil"/>
            </w:tcBorders>
          </w:tcPr>
          <w:p w14:paraId="07AA221B" w14:textId="77777777" w:rsidR="009F78E5" w:rsidRDefault="00EB4E4E" w:rsidP="00F65451">
            <w:pPr>
              <w:pStyle w:val="TableParagraph"/>
              <w:tabs>
                <w:tab w:val="left" w:pos="1560"/>
              </w:tabs>
              <w:spacing w:before="145"/>
              <w:ind w:left="426" w:right="310"/>
              <w:rPr>
                <w:sz w:val="20"/>
              </w:rPr>
            </w:pPr>
            <w:r>
              <w:rPr>
                <w:color w:val="414042"/>
                <w:sz w:val="20"/>
                <w:lang w:val="es-ES" w:bidi="es-ES"/>
              </w:rPr>
              <w:t>Otro (especifique)</w:t>
            </w:r>
          </w:p>
        </w:tc>
        <w:tc>
          <w:tcPr>
            <w:tcW w:w="6827" w:type="dxa"/>
            <w:tcBorders>
              <w:right w:val="nil"/>
            </w:tcBorders>
          </w:tcPr>
          <w:p w14:paraId="24EB1F5B" w14:textId="77777777" w:rsidR="009F78E5" w:rsidRDefault="009F78E5" w:rsidP="00F65451">
            <w:pPr>
              <w:pStyle w:val="TableParagraph"/>
              <w:tabs>
                <w:tab w:val="left" w:pos="1560"/>
              </w:tabs>
              <w:ind w:left="426" w:right="310"/>
              <w:rPr>
                <w:rFonts w:ascii="Times New Roman"/>
                <w:sz w:val="20"/>
              </w:rPr>
            </w:pPr>
          </w:p>
        </w:tc>
      </w:tr>
    </w:tbl>
    <w:p w14:paraId="12D4CD56" w14:textId="027BA47F" w:rsidR="009F78E5" w:rsidRDefault="00EB4E4E" w:rsidP="00F65451">
      <w:pPr>
        <w:pStyle w:val="Textoindependiente"/>
        <w:tabs>
          <w:tab w:val="left" w:pos="1560"/>
        </w:tabs>
        <w:ind w:left="426" w:right="310"/>
        <w:rPr>
          <w:b/>
          <w:sz w:val="28"/>
        </w:rPr>
      </w:pPr>
      <w:r>
        <w:rPr>
          <w:noProof/>
          <w:lang w:val="es-ES" w:bidi="es-ES"/>
        </w:rPr>
        <mc:AlternateContent>
          <mc:Choice Requires="wpg">
            <w:drawing>
              <wp:anchor distT="0" distB="0" distL="0" distR="0" simplePos="0" relativeHeight="251651584" behindDoc="1" locked="0" layoutInCell="1" allowOverlap="1" wp14:anchorId="35E79169" wp14:editId="112015D1">
                <wp:simplePos x="0" y="0"/>
                <wp:positionH relativeFrom="page">
                  <wp:posOffset>723900</wp:posOffset>
                </wp:positionH>
                <wp:positionV relativeFrom="paragraph">
                  <wp:posOffset>226695</wp:posOffset>
                </wp:positionV>
                <wp:extent cx="6332855" cy="1887220"/>
                <wp:effectExtent l="0" t="0" r="4445" b="5080"/>
                <wp:wrapTopAndBottom/>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2855" cy="1887220"/>
                          <a:chOff x="1133" y="361"/>
                          <a:chExt cx="9973" cy="2730"/>
                        </a:xfrm>
                      </wpg:grpSpPr>
                      <wps:wsp>
                        <wps:cNvPr id="30" name="Rectangle 35"/>
                        <wps:cNvSpPr>
                          <a:spLocks noChangeArrowheads="1"/>
                        </wps:cNvSpPr>
                        <wps:spPr bwMode="auto">
                          <a:xfrm>
                            <a:off x="1133" y="361"/>
                            <a:ext cx="9973" cy="2730"/>
                          </a:xfrm>
                          <a:prstGeom prst="rect">
                            <a:avLst/>
                          </a:prstGeom>
                          <a:solidFill>
                            <a:srgbClr val="EFEF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Text Box 34"/>
                        <wps:cNvSpPr txBox="1">
                          <a:spLocks noChangeArrowheads="1"/>
                        </wps:cNvSpPr>
                        <wps:spPr bwMode="auto">
                          <a:xfrm>
                            <a:off x="2040" y="2202"/>
                            <a:ext cx="8582" cy="7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6B960" w14:textId="13660AC5" w:rsidR="009F78E5" w:rsidRPr="0056370D" w:rsidRDefault="00EB4E4E" w:rsidP="0056370D">
                              <w:pPr>
                                <w:spacing w:line="278" w:lineRule="auto"/>
                                <w:ind w:right="18"/>
                                <w:jc w:val="both"/>
                                <w:rPr>
                                  <w:color w:val="58595B"/>
                                  <w:sz w:val="18"/>
                                  <w:lang w:val="es-ES" w:bidi="es-ES"/>
                                </w:rPr>
                              </w:pPr>
                              <w:r>
                                <w:rPr>
                                  <w:color w:val="58595B"/>
                                  <w:sz w:val="18"/>
                                  <w:lang w:val="es-ES" w:bidi="es-ES"/>
                                </w:rPr>
                                <w:t>formular recomendaciones en su ASE, así como en el PSE y el plan para el subsector correspondientes, a fin de rectificar</w:t>
                              </w:r>
                              <w:r w:rsidR="006738BD" w:rsidRPr="0056370D">
                                <w:rPr>
                                  <w:color w:val="58595B"/>
                                  <w:sz w:val="18"/>
                                  <w:lang w:val="es-ES" w:bidi="es-ES"/>
                                </w:rPr>
                                <w:t xml:space="preserve"> </w:t>
                              </w:r>
                              <w:r>
                                <w:rPr>
                                  <w:color w:val="58595B"/>
                                  <w:sz w:val="18"/>
                                  <w:lang w:val="es-ES" w:bidi="es-ES"/>
                                </w:rPr>
                                <w:t>las definiciones incoherentes o contradictorias en las diferentes políticas, leyes y directivas gubernamentales.</w:t>
                              </w:r>
                            </w:p>
                          </w:txbxContent>
                        </wps:txbx>
                        <wps:bodyPr rot="0" vert="horz" wrap="square" lIns="0" tIns="0" rIns="0" bIns="0" anchor="t" anchorCtr="0" upright="1">
                          <a:noAutofit/>
                        </wps:bodyPr>
                      </wps:wsp>
                      <wps:wsp>
                        <wps:cNvPr id="32" name="Text Box 33"/>
                        <wps:cNvSpPr txBox="1">
                          <a:spLocks noChangeArrowheads="1"/>
                        </wps:cNvSpPr>
                        <wps:spPr bwMode="auto">
                          <a:xfrm>
                            <a:off x="1474" y="2184"/>
                            <a:ext cx="91"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6D4FB" w14:textId="77777777" w:rsidR="009F78E5" w:rsidRDefault="00EB4E4E">
                              <w:pPr>
                                <w:spacing w:line="223" w:lineRule="exact"/>
                                <w:rPr>
                                  <w:sz w:val="20"/>
                                </w:rPr>
                              </w:pPr>
                              <w:r>
                                <w:rPr>
                                  <w:color w:val="58595B"/>
                                  <w:sz w:val="20"/>
                                  <w:lang w:val="es-ES" w:bidi="es-ES"/>
                                </w:rPr>
                                <w:t>•</w:t>
                              </w:r>
                            </w:p>
                          </w:txbxContent>
                        </wps:txbx>
                        <wps:bodyPr rot="0" vert="horz" wrap="square" lIns="0" tIns="0" rIns="0" bIns="0" anchor="t" anchorCtr="0" upright="1">
                          <a:noAutofit/>
                        </wps:bodyPr>
                      </wps:wsp>
                      <wps:wsp>
                        <wps:cNvPr id="33" name="Text Box 32"/>
                        <wps:cNvSpPr txBox="1">
                          <a:spLocks noChangeArrowheads="1"/>
                        </wps:cNvSpPr>
                        <wps:spPr bwMode="auto">
                          <a:xfrm>
                            <a:off x="2040" y="1060"/>
                            <a:ext cx="8665" cy="11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D9CC3" w14:textId="77777777" w:rsidR="009F78E5" w:rsidRPr="00185103" w:rsidRDefault="00EB4E4E">
                              <w:pPr>
                                <w:spacing w:line="278" w:lineRule="auto"/>
                                <w:ind w:right="18"/>
                                <w:jc w:val="both"/>
                                <w:rPr>
                                  <w:sz w:val="18"/>
                                  <w:lang w:val="es-ES"/>
                                </w:rPr>
                              </w:pPr>
                              <w:r>
                                <w:rPr>
                                  <w:color w:val="58595B"/>
                                  <w:sz w:val="18"/>
                                  <w:lang w:val="es-ES" w:bidi="es-ES"/>
                                </w:rPr>
                                <w:t>encargar al Grupo de Trabajo Técnico sobre EPI que debata las diversas definiciones y procure llegar a un consenso. Las definiciones pueden validarse a través de un proceso consultivo en los diversos niveles del sistema educativo (desde el plano nacional hasta el ámbito de los centros educativos), así como entre los diferentes tipos de asociados (asociados para el desarrollo, sociedad civil, sector académico) y los sectores</w:t>
                              </w:r>
                            </w:p>
                            <w:p w14:paraId="5503D60E" w14:textId="77777777" w:rsidR="009F78E5" w:rsidRPr="00185103" w:rsidRDefault="00EB4E4E">
                              <w:pPr>
                                <w:spacing w:line="207" w:lineRule="exact"/>
                                <w:jc w:val="both"/>
                                <w:rPr>
                                  <w:sz w:val="18"/>
                                  <w:lang w:val="es-ES"/>
                                </w:rPr>
                              </w:pPr>
                              <w:r>
                                <w:rPr>
                                  <w:color w:val="58595B"/>
                                  <w:sz w:val="18"/>
                                  <w:lang w:val="es-ES" w:bidi="es-ES"/>
                                </w:rPr>
                                <w:t>que se coordinan con el sector educativo y el subsector de la EPI.</w:t>
                              </w:r>
                            </w:p>
                          </w:txbxContent>
                        </wps:txbx>
                        <wps:bodyPr rot="0" vert="horz" wrap="square" lIns="0" tIns="0" rIns="0" bIns="0" anchor="t" anchorCtr="0" upright="1">
                          <a:noAutofit/>
                        </wps:bodyPr>
                      </wps:wsp>
                      <wps:wsp>
                        <wps:cNvPr id="34" name="Text Box 31"/>
                        <wps:cNvSpPr txBox="1">
                          <a:spLocks noChangeArrowheads="1"/>
                        </wps:cNvSpPr>
                        <wps:spPr bwMode="auto">
                          <a:xfrm>
                            <a:off x="1474" y="1042"/>
                            <a:ext cx="91"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31A73F" w14:textId="77777777" w:rsidR="009F78E5" w:rsidRDefault="00EB4E4E">
                              <w:pPr>
                                <w:spacing w:line="223" w:lineRule="exact"/>
                                <w:rPr>
                                  <w:sz w:val="20"/>
                                </w:rPr>
                              </w:pPr>
                              <w:r>
                                <w:rPr>
                                  <w:color w:val="58595B"/>
                                  <w:sz w:val="20"/>
                                  <w:lang w:val="es-ES" w:bidi="es-ES"/>
                                </w:rPr>
                                <w:t>•</w:t>
                              </w:r>
                            </w:p>
                          </w:txbxContent>
                        </wps:txbx>
                        <wps:bodyPr rot="0" vert="horz" wrap="square" lIns="0" tIns="0" rIns="0" bIns="0" anchor="t" anchorCtr="0" upright="1">
                          <a:noAutofit/>
                        </wps:bodyPr>
                      </wps:wsp>
                      <wps:wsp>
                        <wps:cNvPr id="35" name="Text Box 30"/>
                        <wps:cNvSpPr txBox="1">
                          <a:spLocks noChangeArrowheads="1"/>
                        </wps:cNvSpPr>
                        <wps:spPr bwMode="auto">
                          <a:xfrm>
                            <a:off x="1474" y="638"/>
                            <a:ext cx="5972" cy="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DC816" w14:textId="77777777" w:rsidR="009F78E5" w:rsidRPr="00185103" w:rsidRDefault="00EB4E4E">
                              <w:pPr>
                                <w:spacing w:line="201" w:lineRule="exact"/>
                                <w:rPr>
                                  <w:sz w:val="18"/>
                                  <w:lang w:val="es-ES"/>
                                </w:rPr>
                              </w:pPr>
                              <w:r>
                                <w:rPr>
                                  <w:color w:val="58595B"/>
                                  <w:sz w:val="18"/>
                                  <w:lang w:val="es-ES" w:bidi="es-ES"/>
                                </w:rPr>
                                <w:t>Si en su país se emplean diversas definiciones del subsector, puede: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E79169" id="Group 29" o:spid="_x0000_s1027" style="position:absolute;left:0;text-align:left;margin-left:57pt;margin-top:17.85pt;width:498.65pt;height:148.6pt;z-index:-251664896;mso-wrap-distance-left:0;mso-wrap-distance-right:0;mso-position-horizontal-relative:page" coordorigin="1133,361" coordsize="9973,273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">
                <v:rect id="Rectangle 35" o:spid="_x0000_s1028" style="position:absolute;left:1133;top:361;width:9973;height:273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" fillcolor="#efeff0" stroked="f"/>
                <v:shape id="Text Box 34" o:spid="_x0000_s1029" type="#_x0000_t202" style="position:absolute;left:2040;top:2202;width:8582;height:76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" filled="f" stroked="f">
                  <v:textbox inset="0,0,0,0">
                    <w:txbxContent>
                      <w:p w14:paraId="4A96B960" w14:textId="13660AC5" w:rsidR="009F78E5" w:rsidRPr="0056370D" w:rsidRDefault="00EB4E4E" w:rsidP="0056370D">
                        <w:pPr>
                          <w:spacing w:line="278" w:lineRule="auto"/>
                          <w:ind w:right="18"/>
                          <w:jc w:val="both"/>
                          <w:rPr>
                            <w:color w:val="58595B"/>
                            <w:sz w:val="18"/>
                            <w:lang w:val="es-ES" w:bidi="es-ES"/>
                          </w:rPr>
                        </w:pPr>
                        <w:r>
                          <w:rPr>
                            <w:color w:val="58595B"/>
                            <w:sz w:val="18"/>
                            <w:lang w:val="es-ES" w:bidi="es-ES"/>
                          </w:rPr>
                          <w:t>formular recomendaciones en su ASE, así como en el PSE y el plan para el subsector correspondientes, a fin de rectificar</w:t>
                        </w:r>
                        <w:r w:rsidR="006738BD" w:rsidRPr="0056370D">
                          <w:rPr>
                            <w:color w:val="58595B"/>
                            <w:sz w:val="18"/>
                            <w:lang w:val="es-ES" w:bidi="es-ES"/>
                          </w:rPr>
                          <w:t xml:space="preserve"> </w:t>
                        </w:r>
                        <w:r>
                          <w:rPr>
                            <w:color w:val="58595B"/>
                            <w:sz w:val="18"/>
                            <w:lang w:val="es-ES" w:bidi="es-ES"/>
                          </w:rPr>
                          <w:t>las definiciones incoherentes o contradictorias en las diferentes políticas, leyes y directivas gubernamentales.</w:t>
                        </w:r>
                      </w:p>
                    </w:txbxContent>
                  </v:textbox>
                </v:shape>
                <v:shape id="Text Box 33" o:spid="_x0000_s1030" type="#_x0000_t202" style="position:absolute;left:1474;top:2184;width:91;height:22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" filled="f" stroked="f">
                  <v:textbox inset="0,0,0,0">
                    <w:txbxContent>
                      <w:p w14:paraId="5C06D4FB" w14:textId="77777777" w:rsidR="009F78E5" w:rsidRDefault="00EB4E4E">
                        <w:pPr>
                          <w:spacing w:line="223" w:lineRule="exact"/>
                          <w:rPr>
                            <w:sz w:val="20"/>
                          </w:rPr>
                        </w:pPr>
                        <w:r>
                          <w:rPr>
                            <w:color w:val="58595B"/>
                            <w:sz w:val="20"/>
                            <w:lang w:val="es-ES" w:bidi="es-ES"/>
                          </w:rPr>
                          <w:t>•</w:t>
                        </w:r>
                      </w:p>
                    </w:txbxContent>
                  </v:textbox>
                </v:shape>
                <v:shape id="Text Box 32" o:spid="_x0000_s1031" type="#_x0000_t202" style="position:absolute;left:2040;top:1060;width:8665;height:112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" filled="f" stroked="f">
                  <v:textbox inset="0,0,0,0">
                    <w:txbxContent>
                      <w:p w14:paraId="72CD9CC3" w14:textId="77777777" w:rsidR="009F78E5" w:rsidRPr="00185103" w:rsidRDefault="00EB4E4E">
                        <w:pPr>
                          <w:spacing w:line="278" w:lineRule="auto"/>
                          <w:ind w:right="18"/>
                          <w:jc w:val="both"/>
                          <w:rPr>
                            <w:sz w:val="18"/>
                            <w:lang w:val="es-ES"/>
                          </w:rPr>
                        </w:pPr>
                        <w:r>
                          <w:rPr>
                            <w:color w:val="58595B"/>
                            <w:sz w:val="18"/>
                            <w:lang w:val="es-ES" w:bidi="es-ES"/>
                          </w:rPr>
                          <w:t>encargar al Grupo de Trabajo Técnico sobre EPI que debata las diversas definiciones y procure llegar a un consenso. Las definiciones pueden validarse a través de un proceso consultivo en los diversos niveles del sistema educativo (desde el plano nacional hasta el ámbito de los centros educativos), así como entre los diferentes tipos de asociados (asociados para el desarrollo, sociedad civil, sector académico) y los sectores</w:t>
                        </w:r>
                      </w:p>
                      <w:p w14:paraId="5503D60E" w14:textId="77777777" w:rsidR="009F78E5" w:rsidRPr="00185103" w:rsidRDefault="00EB4E4E">
                        <w:pPr>
                          <w:spacing w:line="207" w:lineRule="exact"/>
                          <w:jc w:val="both"/>
                          <w:rPr>
                            <w:sz w:val="18"/>
                            <w:lang w:val="es-ES"/>
                          </w:rPr>
                        </w:pPr>
                        <w:r>
                          <w:rPr>
                            <w:color w:val="58595B"/>
                            <w:sz w:val="18"/>
                            <w:lang w:val="es-ES" w:bidi="es-ES"/>
                          </w:rPr>
                          <w:t>que se coordinan con el sector educativo y el subsector de la EPI.</w:t>
                        </w:r>
                      </w:p>
                    </w:txbxContent>
                  </v:textbox>
                </v:shape>
                <v:shape id="Text Box 31" o:spid="_x0000_s1032" type="#_x0000_t202" style="position:absolute;left:1474;top:1042;width:91;height:22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" filled="f" stroked="f">
                  <v:textbox inset="0,0,0,0">
                    <w:txbxContent>
                      <w:p w14:paraId="6931A73F" w14:textId="77777777" w:rsidR="009F78E5" w:rsidRDefault="00EB4E4E">
                        <w:pPr>
                          <w:spacing w:line="223" w:lineRule="exact"/>
                          <w:rPr>
                            <w:sz w:val="20"/>
                          </w:rPr>
                        </w:pPr>
                        <w:r>
                          <w:rPr>
                            <w:color w:val="58595B"/>
                            <w:sz w:val="20"/>
                            <w:lang w:val="es-ES" w:bidi="es-ES"/>
                          </w:rPr>
                          <w:t>•</w:t>
                        </w:r>
                      </w:p>
                    </w:txbxContent>
                  </v:textbox>
                </v:shape>
                <v:shape id="Text Box 30" o:spid="_x0000_s1033" type="#_x0000_t202" style="position:absolute;left:1474;top:638;width:5972;height:20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" filled="f" stroked="f">
                  <v:textbox inset="0,0,0,0">
                    <w:txbxContent>
                      <w:p w14:paraId="1E2DC816" w14:textId="77777777" w:rsidR="009F78E5" w:rsidRPr="00185103" w:rsidRDefault="00EB4E4E">
                        <w:pPr>
                          <w:spacing w:line="201" w:lineRule="exact"/>
                          <w:rPr>
                            <w:sz w:val="18"/>
                            <w:lang w:val="es-ES"/>
                          </w:rPr>
                        </w:pPr>
                        <w:r>
                          <w:rPr>
                            <w:color w:val="58595B"/>
                            <w:sz w:val="18"/>
                            <w:lang w:val="es-ES" w:bidi="es-ES"/>
                          </w:rPr>
                          <w:t>Si en su país se emplean diversas definiciones del subsector, puede:</w:t>
                        </w:r>
                      </w:p>
                    </w:txbxContent>
                  </v:textbox>
                </v:shape>
                <w10:wrap type="topAndBottom" anchorx="page"/>
              </v:group>
            </w:pict>
          </mc:Fallback>
        </mc:AlternateContent>
      </w:r>
    </w:p>
    <w:p w14:paraId="08D6229B" w14:textId="77777777" w:rsidR="009F78E5" w:rsidRPr="00D665DD" w:rsidRDefault="009F78E5" w:rsidP="00F65451">
      <w:pPr>
        <w:pStyle w:val="Textoindependiente"/>
        <w:tabs>
          <w:tab w:val="left" w:pos="1560"/>
        </w:tabs>
        <w:spacing w:before="1"/>
        <w:ind w:left="426" w:right="310"/>
        <w:rPr>
          <w:b/>
        </w:rPr>
      </w:pPr>
    </w:p>
    <w:p w14:paraId="19FA36EE" w14:textId="77777777" w:rsidR="009F78E5" w:rsidRPr="00185103" w:rsidRDefault="00EB4E4E" w:rsidP="00F65451">
      <w:pPr>
        <w:tabs>
          <w:tab w:val="left" w:pos="1560"/>
        </w:tabs>
        <w:ind w:left="426" w:right="310"/>
        <w:rPr>
          <w:b/>
          <w:sz w:val="24"/>
          <w:lang w:val="es-ES"/>
        </w:rPr>
      </w:pPr>
      <w:r>
        <w:rPr>
          <w:b/>
          <w:color w:val="58595B"/>
          <w:sz w:val="24"/>
          <w:lang w:val="es-ES" w:bidi="es-ES"/>
        </w:rPr>
        <w:t>Responsabilidades ministeriales definidas en relación con el subsector</w:t>
      </w:r>
    </w:p>
    <w:p w14:paraId="2F19F8CB" w14:textId="77777777" w:rsidR="009F78E5" w:rsidRPr="00185103" w:rsidRDefault="009F78E5" w:rsidP="00F65451">
      <w:pPr>
        <w:pStyle w:val="Textoindependiente"/>
        <w:tabs>
          <w:tab w:val="left" w:pos="1560"/>
        </w:tabs>
        <w:spacing w:before="1"/>
        <w:ind w:left="426" w:right="310"/>
        <w:rPr>
          <w:b/>
          <w:sz w:val="26"/>
          <w:lang w:val="es-ES"/>
        </w:rPr>
      </w:pPr>
    </w:p>
    <w:p w14:paraId="126A3D4B" w14:textId="77777777" w:rsidR="009F78E5" w:rsidRPr="00185103" w:rsidRDefault="00EB4E4E" w:rsidP="00F65451">
      <w:pPr>
        <w:tabs>
          <w:tab w:val="left" w:pos="1560"/>
        </w:tabs>
        <w:spacing w:before="1" w:line="249" w:lineRule="auto"/>
        <w:ind w:left="426" w:right="310"/>
        <w:rPr>
          <w:b/>
          <w:sz w:val="24"/>
          <w:lang w:val="es-ES"/>
        </w:rPr>
      </w:pPr>
      <w:r>
        <w:rPr>
          <w:b/>
          <w:color w:val="913592"/>
          <w:sz w:val="24"/>
          <w:lang w:val="es-ES" w:bidi="es-ES"/>
        </w:rPr>
        <w:t>PREGUNTA 4: En su país, ¿existe un ministerio que sea el principal responsable de este subsector? Sí No</w:t>
      </w:r>
    </w:p>
    <w:p w14:paraId="10BE2CE8" w14:textId="77777777" w:rsidR="009F78E5" w:rsidRPr="00185103" w:rsidRDefault="00EB4E4E" w:rsidP="00F65451">
      <w:pPr>
        <w:pStyle w:val="Textoindependiente"/>
        <w:tabs>
          <w:tab w:val="left" w:pos="1560"/>
          <w:tab w:val="left" w:pos="4811"/>
        </w:tabs>
        <w:spacing w:before="144"/>
        <w:ind w:left="426" w:right="310"/>
        <w:rPr>
          <w:rFonts w:ascii="Times New Roman"/>
          <w:lang w:val="es-ES"/>
        </w:rPr>
      </w:pPr>
      <w:r>
        <w:rPr>
          <w:color w:val="58595B"/>
          <w:lang w:val="es-ES" w:bidi="es-ES"/>
        </w:rPr>
        <w:t xml:space="preserve">En caso afirmativo, ¿qué ministerio?  </w:t>
      </w:r>
      <w:r>
        <w:rPr>
          <w:color w:val="58595B"/>
          <w:u w:val="single" w:color="57585A"/>
          <w:lang w:val="es-ES" w:bidi="es-ES"/>
        </w:rPr>
        <w:t xml:space="preserve"> </w:t>
      </w:r>
      <w:r>
        <w:rPr>
          <w:color w:val="58595B"/>
          <w:u w:val="single" w:color="57585A"/>
          <w:lang w:val="es-ES" w:bidi="es-ES"/>
        </w:rPr>
        <w:tab/>
      </w:r>
    </w:p>
    <w:p w14:paraId="6ACD7EC5" w14:textId="77777777" w:rsidR="009F78E5" w:rsidRPr="00185103" w:rsidRDefault="00EB4E4E" w:rsidP="00F65451">
      <w:pPr>
        <w:pStyle w:val="Textoindependiente"/>
        <w:tabs>
          <w:tab w:val="left" w:pos="1560"/>
        </w:tabs>
        <w:spacing w:before="164"/>
        <w:ind w:left="426" w:right="310"/>
        <w:rPr>
          <w:lang w:val="es-ES"/>
        </w:rPr>
      </w:pPr>
      <w:r>
        <w:rPr>
          <w:color w:val="58595B"/>
          <w:lang w:val="es-ES" w:bidi="es-ES"/>
        </w:rPr>
        <w:t>En caso negativo: Pase a la pregunta 5.</w:t>
      </w:r>
    </w:p>
    <w:p w14:paraId="68853823" w14:textId="77777777" w:rsidR="009F78E5" w:rsidRPr="00185103" w:rsidRDefault="009F78E5" w:rsidP="00F65451">
      <w:pPr>
        <w:pStyle w:val="Textoindependiente"/>
        <w:tabs>
          <w:tab w:val="left" w:pos="1560"/>
        </w:tabs>
        <w:ind w:left="426" w:right="310"/>
        <w:rPr>
          <w:sz w:val="22"/>
          <w:lang w:val="es-ES"/>
        </w:rPr>
      </w:pPr>
    </w:p>
    <w:p w14:paraId="59C77832" w14:textId="77777777" w:rsidR="009F78E5" w:rsidRPr="00D665DD" w:rsidRDefault="009F78E5" w:rsidP="00F65451">
      <w:pPr>
        <w:pStyle w:val="Textoindependiente"/>
        <w:tabs>
          <w:tab w:val="left" w:pos="1560"/>
        </w:tabs>
        <w:spacing w:before="9"/>
        <w:ind w:left="426" w:right="310"/>
        <w:rPr>
          <w:sz w:val="10"/>
          <w:szCs w:val="10"/>
          <w:lang w:val="es-ES"/>
        </w:rPr>
      </w:pPr>
    </w:p>
    <w:p w14:paraId="545AFC11" w14:textId="77777777" w:rsidR="009F78E5" w:rsidRPr="00185103" w:rsidRDefault="00EB4E4E" w:rsidP="00F65451">
      <w:pPr>
        <w:pStyle w:val="Ttulo2"/>
        <w:tabs>
          <w:tab w:val="left" w:pos="1560"/>
        </w:tabs>
        <w:spacing w:before="1" w:line="249" w:lineRule="auto"/>
        <w:ind w:left="426" w:right="310"/>
        <w:rPr>
          <w:lang w:val="es-ES"/>
        </w:rPr>
      </w:pPr>
      <w:r>
        <w:rPr>
          <w:color w:val="913592"/>
          <w:lang w:val="es-ES" w:bidi="es-ES"/>
        </w:rPr>
        <w:t xml:space="preserve">PREGUNTA 5: Si la responsabilidad del subsector se divide entre varios ministerios, ¿cuáles son y cuál es su responsabilidad específica con respecto a la educación preescolar o de la primera infancia? </w:t>
      </w:r>
    </w:p>
    <w:p w14:paraId="4184F337" w14:textId="77777777" w:rsidR="009F78E5" w:rsidRPr="00185103" w:rsidRDefault="009F78E5" w:rsidP="00F65451">
      <w:pPr>
        <w:pStyle w:val="Textoindependiente"/>
        <w:tabs>
          <w:tab w:val="left" w:pos="1560"/>
        </w:tabs>
        <w:spacing w:before="7"/>
        <w:ind w:left="426" w:right="310"/>
        <w:rPr>
          <w:b/>
          <w:sz w:val="24"/>
          <w:lang w:val="es-ES"/>
        </w:rPr>
      </w:pPr>
    </w:p>
    <w:tbl>
      <w:tblPr>
        <w:tblW w:w="0" w:type="auto"/>
        <w:tblInd w:w="401"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4986"/>
        <w:gridCol w:w="4986"/>
      </w:tblGrid>
      <w:tr w:rsidR="009F78E5" w14:paraId="58EA18EC" w14:textId="77777777" w:rsidTr="00C8627B">
        <w:trPr>
          <w:trHeight w:val="447"/>
        </w:trPr>
        <w:tc>
          <w:tcPr>
            <w:tcW w:w="4986" w:type="dxa"/>
            <w:tcBorders>
              <w:left w:val="nil"/>
            </w:tcBorders>
          </w:tcPr>
          <w:p w14:paraId="2473530F" w14:textId="018F2702" w:rsidR="009F78E5" w:rsidRDefault="00EB4E4E" w:rsidP="00F65451">
            <w:pPr>
              <w:pStyle w:val="TableParagraph"/>
              <w:tabs>
                <w:tab w:val="left" w:pos="1560"/>
              </w:tabs>
              <w:spacing w:before="145"/>
              <w:ind w:left="426" w:right="310"/>
              <w:jc w:val="center"/>
              <w:rPr>
                <w:b/>
                <w:sz w:val="20"/>
              </w:rPr>
            </w:pPr>
            <w:r>
              <w:rPr>
                <w:b/>
                <w:color w:val="9C499C"/>
                <w:sz w:val="20"/>
                <w:lang w:val="es-ES" w:bidi="es-ES"/>
              </w:rPr>
              <w:t>Nombre del</w:t>
            </w:r>
            <w:r w:rsidR="004F561D">
              <w:rPr>
                <w:b/>
                <w:color w:val="9C499C"/>
                <w:sz w:val="20"/>
                <w:lang w:val="es-ES" w:bidi="es-ES"/>
              </w:rPr>
              <w:t xml:space="preserve"> </w:t>
            </w:r>
            <w:r>
              <w:rPr>
                <w:b/>
                <w:color w:val="9C499C"/>
                <w:sz w:val="20"/>
                <w:lang w:val="es-ES" w:bidi="es-ES"/>
              </w:rPr>
              <w:t>ministerio</w:t>
            </w:r>
          </w:p>
        </w:tc>
        <w:tc>
          <w:tcPr>
            <w:tcW w:w="4986" w:type="dxa"/>
            <w:tcBorders>
              <w:right w:val="nil"/>
            </w:tcBorders>
          </w:tcPr>
          <w:p w14:paraId="77462443" w14:textId="77777777" w:rsidR="009F78E5" w:rsidRDefault="00EB4E4E" w:rsidP="00F65451">
            <w:pPr>
              <w:pStyle w:val="TableParagraph"/>
              <w:tabs>
                <w:tab w:val="left" w:pos="1560"/>
              </w:tabs>
              <w:spacing w:before="145"/>
              <w:ind w:left="426" w:right="310"/>
              <w:jc w:val="center"/>
              <w:rPr>
                <w:b/>
                <w:sz w:val="20"/>
              </w:rPr>
            </w:pPr>
            <w:r>
              <w:rPr>
                <w:b/>
                <w:color w:val="9C499C"/>
                <w:sz w:val="20"/>
                <w:lang w:val="es-ES" w:bidi="es-ES"/>
              </w:rPr>
              <w:t>Responsabilidad</w:t>
            </w:r>
          </w:p>
        </w:tc>
      </w:tr>
      <w:tr w:rsidR="009F78E5" w14:paraId="33D1ED1C" w14:textId="77777777" w:rsidTr="00C8627B">
        <w:trPr>
          <w:trHeight w:val="447"/>
        </w:trPr>
        <w:tc>
          <w:tcPr>
            <w:tcW w:w="4986" w:type="dxa"/>
            <w:tcBorders>
              <w:left w:val="nil"/>
            </w:tcBorders>
          </w:tcPr>
          <w:p w14:paraId="27CAF5DF" w14:textId="77777777" w:rsidR="009F78E5" w:rsidRDefault="009F78E5" w:rsidP="00F65451">
            <w:pPr>
              <w:pStyle w:val="TableParagraph"/>
              <w:tabs>
                <w:tab w:val="left" w:pos="1560"/>
              </w:tabs>
              <w:ind w:left="426" w:right="310"/>
              <w:rPr>
                <w:rFonts w:ascii="Times New Roman"/>
                <w:sz w:val="20"/>
              </w:rPr>
            </w:pPr>
          </w:p>
        </w:tc>
        <w:tc>
          <w:tcPr>
            <w:tcW w:w="4986" w:type="dxa"/>
            <w:tcBorders>
              <w:right w:val="nil"/>
            </w:tcBorders>
          </w:tcPr>
          <w:p w14:paraId="30472136" w14:textId="77777777" w:rsidR="009F78E5" w:rsidRDefault="009F78E5" w:rsidP="00F65451">
            <w:pPr>
              <w:pStyle w:val="TableParagraph"/>
              <w:tabs>
                <w:tab w:val="left" w:pos="1560"/>
              </w:tabs>
              <w:ind w:left="426" w:right="310"/>
              <w:rPr>
                <w:rFonts w:ascii="Times New Roman"/>
                <w:sz w:val="20"/>
              </w:rPr>
            </w:pPr>
          </w:p>
        </w:tc>
      </w:tr>
      <w:tr w:rsidR="009F78E5" w14:paraId="26A3A83D" w14:textId="77777777" w:rsidTr="00C8627B">
        <w:trPr>
          <w:trHeight w:val="447"/>
        </w:trPr>
        <w:tc>
          <w:tcPr>
            <w:tcW w:w="4986" w:type="dxa"/>
            <w:tcBorders>
              <w:left w:val="nil"/>
            </w:tcBorders>
          </w:tcPr>
          <w:p w14:paraId="17821282" w14:textId="77777777" w:rsidR="009F78E5" w:rsidRDefault="009F78E5" w:rsidP="00F65451">
            <w:pPr>
              <w:pStyle w:val="TableParagraph"/>
              <w:tabs>
                <w:tab w:val="left" w:pos="1560"/>
              </w:tabs>
              <w:ind w:left="426" w:right="310"/>
              <w:rPr>
                <w:rFonts w:ascii="Times New Roman"/>
                <w:sz w:val="20"/>
              </w:rPr>
            </w:pPr>
          </w:p>
        </w:tc>
        <w:tc>
          <w:tcPr>
            <w:tcW w:w="4986" w:type="dxa"/>
            <w:tcBorders>
              <w:right w:val="nil"/>
            </w:tcBorders>
          </w:tcPr>
          <w:p w14:paraId="740CB5B4" w14:textId="77777777" w:rsidR="009F78E5" w:rsidRDefault="009F78E5" w:rsidP="00F65451">
            <w:pPr>
              <w:pStyle w:val="TableParagraph"/>
              <w:tabs>
                <w:tab w:val="left" w:pos="1560"/>
              </w:tabs>
              <w:ind w:left="426" w:right="310"/>
              <w:rPr>
                <w:rFonts w:ascii="Times New Roman"/>
                <w:sz w:val="20"/>
              </w:rPr>
            </w:pPr>
          </w:p>
        </w:tc>
      </w:tr>
      <w:tr w:rsidR="009F78E5" w14:paraId="20F2B2D3" w14:textId="77777777" w:rsidTr="00C8627B">
        <w:trPr>
          <w:trHeight w:val="447"/>
        </w:trPr>
        <w:tc>
          <w:tcPr>
            <w:tcW w:w="4986" w:type="dxa"/>
            <w:tcBorders>
              <w:left w:val="nil"/>
            </w:tcBorders>
          </w:tcPr>
          <w:p w14:paraId="6F79EAB9" w14:textId="77777777" w:rsidR="009F78E5" w:rsidRDefault="009F78E5" w:rsidP="00F65451">
            <w:pPr>
              <w:pStyle w:val="TableParagraph"/>
              <w:tabs>
                <w:tab w:val="left" w:pos="1560"/>
              </w:tabs>
              <w:ind w:left="426" w:right="310"/>
              <w:rPr>
                <w:rFonts w:ascii="Times New Roman"/>
                <w:sz w:val="20"/>
              </w:rPr>
            </w:pPr>
          </w:p>
        </w:tc>
        <w:tc>
          <w:tcPr>
            <w:tcW w:w="4986" w:type="dxa"/>
            <w:tcBorders>
              <w:right w:val="nil"/>
            </w:tcBorders>
          </w:tcPr>
          <w:p w14:paraId="332EAEBF" w14:textId="77777777" w:rsidR="009F78E5" w:rsidRDefault="009F78E5" w:rsidP="00F65451">
            <w:pPr>
              <w:pStyle w:val="TableParagraph"/>
              <w:tabs>
                <w:tab w:val="left" w:pos="1560"/>
              </w:tabs>
              <w:ind w:left="426" w:right="310"/>
              <w:rPr>
                <w:rFonts w:ascii="Times New Roman"/>
                <w:sz w:val="20"/>
              </w:rPr>
            </w:pPr>
          </w:p>
        </w:tc>
      </w:tr>
    </w:tbl>
    <w:p w14:paraId="19C30F8A" w14:textId="77777777" w:rsidR="009F78E5" w:rsidRDefault="009F78E5" w:rsidP="00F65451">
      <w:pPr>
        <w:tabs>
          <w:tab w:val="left" w:pos="1560"/>
        </w:tabs>
        <w:ind w:left="426" w:right="310"/>
        <w:rPr>
          <w:rFonts w:ascii="Times New Roman"/>
          <w:sz w:val="20"/>
        </w:rPr>
        <w:sectPr w:rsidR="009F78E5">
          <w:pgSz w:w="12240" w:h="15840"/>
          <w:pgMar w:top="660" w:right="700" w:bottom="280" w:left="740" w:header="720" w:footer="720" w:gutter="0"/>
          <w:cols w:space="720"/>
        </w:sectPr>
      </w:pPr>
    </w:p>
    <w:p w14:paraId="6B37CE2A" w14:textId="77777777" w:rsidR="009F78E5" w:rsidRPr="00185103" w:rsidRDefault="00EB4E4E" w:rsidP="00F65451">
      <w:pPr>
        <w:tabs>
          <w:tab w:val="left" w:pos="1560"/>
        </w:tabs>
        <w:spacing w:before="167"/>
        <w:ind w:left="426" w:right="310"/>
        <w:rPr>
          <w:b/>
          <w:sz w:val="24"/>
          <w:lang w:val="es-ES"/>
        </w:rPr>
      </w:pPr>
      <w:bookmarkStart w:id="1" w:name="_bookmark1"/>
      <w:bookmarkEnd w:id="1"/>
      <w:r>
        <w:rPr>
          <w:b/>
          <w:color w:val="58595B"/>
          <w:sz w:val="24"/>
          <w:lang w:val="es-ES" w:bidi="es-ES"/>
        </w:rPr>
        <w:lastRenderedPageBreak/>
        <w:t>Documentación sobre la definición del subsector</w:t>
      </w:r>
    </w:p>
    <w:p w14:paraId="56ED0177" w14:textId="77777777" w:rsidR="009F78E5" w:rsidRPr="00185103" w:rsidRDefault="009F78E5" w:rsidP="00F65451">
      <w:pPr>
        <w:pStyle w:val="Textoindependiente"/>
        <w:tabs>
          <w:tab w:val="left" w:pos="1560"/>
        </w:tabs>
        <w:spacing w:before="9"/>
        <w:ind w:left="426" w:right="310"/>
        <w:rPr>
          <w:b/>
          <w:lang w:val="es-ES"/>
        </w:rPr>
      </w:pPr>
    </w:p>
    <w:p w14:paraId="5D5E14C2" w14:textId="77777777" w:rsidR="009F78E5" w:rsidRPr="00185103" w:rsidRDefault="00EB4E4E" w:rsidP="00F65451">
      <w:pPr>
        <w:tabs>
          <w:tab w:val="left" w:pos="1560"/>
        </w:tabs>
        <w:ind w:left="426" w:right="310"/>
        <w:rPr>
          <w:b/>
          <w:sz w:val="24"/>
          <w:lang w:val="es-ES"/>
        </w:rPr>
      </w:pPr>
      <w:r>
        <w:rPr>
          <w:b/>
          <w:color w:val="913592"/>
          <w:sz w:val="24"/>
          <w:lang w:val="es-ES" w:bidi="es-ES"/>
        </w:rPr>
        <w:t>PREGUNTA 6: ¿Dónde se encuentra la definición de educación preescolar o de la primera infancia?</w:t>
      </w:r>
    </w:p>
    <w:p w14:paraId="7D4F5135" w14:textId="77777777" w:rsidR="009F78E5" w:rsidRPr="00185103" w:rsidRDefault="00EB4E4E" w:rsidP="00F65451">
      <w:pPr>
        <w:pStyle w:val="Prrafodelista"/>
        <w:numPr>
          <w:ilvl w:val="0"/>
          <w:numId w:val="4"/>
        </w:numPr>
        <w:tabs>
          <w:tab w:val="left" w:pos="886"/>
          <w:tab w:val="left" w:pos="888"/>
          <w:tab w:val="left" w:pos="1560"/>
        </w:tabs>
        <w:spacing w:before="155"/>
        <w:ind w:left="426" w:right="310" w:firstLine="0"/>
        <w:jc w:val="left"/>
        <w:rPr>
          <w:sz w:val="20"/>
          <w:lang w:val="es-ES"/>
        </w:rPr>
      </w:pPr>
      <w:r>
        <w:rPr>
          <w:color w:val="58595B"/>
          <w:sz w:val="20"/>
          <w:lang w:val="es-ES" w:bidi="es-ES"/>
        </w:rPr>
        <w:t>Política o legislación gubernamentales sobre el sector educativo</w:t>
      </w:r>
    </w:p>
    <w:p w14:paraId="66EB4C52" w14:textId="77777777" w:rsidR="009F78E5" w:rsidRPr="00185103" w:rsidRDefault="00EB4E4E" w:rsidP="00F65451">
      <w:pPr>
        <w:pStyle w:val="Prrafodelista"/>
        <w:numPr>
          <w:ilvl w:val="0"/>
          <w:numId w:val="4"/>
        </w:numPr>
        <w:tabs>
          <w:tab w:val="left" w:pos="886"/>
          <w:tab w:val="left" w:pos="888"/>
          <w:tab w:val="left" w:pos="1560"/>
        </w:tabs>
        <w:spacing w:before="164"/>
        <w:ind w:left="426" w:right="310" w:firstLine="0"/>
        <w:jc w:val="left"/>
        <w:rPr>
          <w:sz w:val="20"/>
          <w:lang w:val="es-ES"/>
        </w:rPr>
      </w:pPr>
      <w:r>
        <w:rPr>
          <w:color w:val="58595B"/>
          <w:sz w:val="20"/>
          <w:lang w:val="es-ES" w:bidi="es-ES"/>
        </w:rPr>
        <w:t>Legislación o marco normativo sobre la educación de la primera infancia</w:t>
      </w:r>
    </w:p>
    <w:p w14:paraId="6BDBDF8C" w14:textId="77777777" w:rsidR="009F78E5" w:rsidRPr="00185103" w:rsidRDefault="00EB4E4E" w:rsidP="00F65451">
      <w:pPr>
        <w:pStyle w:val="Prrafodelista"/>
        <w:numPr>
          <w:ilvl w:val="0"/>
          <w:numId w:val="4"/>
        </w:numPr>
        <w:tabs>
          <w:tab w:val="left" w:pos="886"/>
          <w:tab w:val="left" w:pos="888"/>
          <w:tab w:val="left" w:pos="1560"/>
        </w:tabs>
        <w:ind w:left="426" w:right="310" w:firstLine="0"/>
        <w:jc w:val="left"/>
        <w:rPr>
          <w:sz w:val="20"/>
          <w:lang w:val="es-ES"/>
        </w:rPr>
      </w:pPr>
      <w:r>
        <w:rPr>
          <w:color w:val="58595B"/>
          <w:sz w:val="20"/>
          <w:lang w:val="es-ES" w:bidi="es-ES"/>
        </w:rPr>
        <w:t>Política o legislación gubernamentales sobre el sector de la salud</w:t>
      </w:r>
    </w:p>
    <w:p w14:paraId="6D1BDE11" w14:textId="77777777" w:rsidR="009F78E5" w:rsidRPr="00185103" w:rsidRDefault="00EB4E4E" w:rsidP="00F65451">
      <w:pPr>
        <w:pStyle w:val="Prrafodelista"/>
        <w:numPr>
          <w:ilvl w:val="0"/>
          <w:numId w:val="4"/>
        </w:numPr>
        <w:tabs>
          <w:tab w:val="left" w:pos="886"/>
          <w:tab w:val="left" w:pos="888"/>
          <w:tab w:val="left" w:pos="1560"/>
        </w:tabs>
        <w:ind w:left="426" w:right="310" w:firstLine="0"/>
        <w:jc w:val="left"/>
        <w:rPr>
          <w:sz w:val="20"/>
          <w:lang w:val="es-ES"/>
        </w:rPr>
      </w:pPr>
      <w:r>
        <w:rPr>
          <w:color w:val="58595B"/>
          <w:sz w:val="20"/>
          <w:lang w:val="es-ES" w:bidi="es-ES"/>
        </w:rPr>
        <w:t>Política o legislación gubernamentales sobre el desarrollo de la juventud o la fuerza de trabajo</w:t>
      </w:r>
    </w:p>
    <w:p w14:paraId="612314B4" w14:textId="4ABBBA03" w:rsidR="009F78E5" w:rsidRDefault="004F561D" w:rsidP="00F65451">
      <w:pPr>
        <w:pStyle w:val="Prrafodelista"/>
        <w:numPr>
          <w:ilvl w:val="0"/>
          <w:numId w:val="4"/>
        </w:numPr>
        <w:tabs>
          <w:tab w:val="left" w:pos="886"/>
          <w:tab w:val="left" w:pos="888"/>
          <w:tab w:val="left" w:pos="1560"/>
          <w:tab w:val="left" w:pos="6558"/>
        </w:tabs>
        <w:spacing w:before="164"/>
        <w:ind w:left="426" w:right="310" w:firstLine="0"/>
        <w:jc w:val="left"/>
        <w:rPr>
          <w:sz w:val="20"/>
        </w:rPr>
      </w:pPr>
      <w:r>
        <w:rPr>
          <w:noProof/>
          <w:lang w:val="es-ES" w:bidi="es-ES"/>
        </w:rPr>
        <mc:AlternateContent>
          <mc:Choice Requires="wps">
            <w:drawing>
              <wp:anchor distT="0" distB="0" distL="0" distR="0" simplePos="0" relativeHeight="251652608" behindDoc="1" locked="0" layoutInCell="1" allowOverlap="1" wp14:anchorId="0FC22803" wp14:editId="42D9FC18">
                <wp:simplePos x="0" y="0"/>
                <wp:positionH relativeFrom="page">
                  <wp:posOffset>583896</wp:posOffset>
                </wp:positionH>
                <wp:positionV relativeFrom="paragraph">
                  <wp:posOffset>392043</wp:posOffset>
                </wp:positionV>
                <wp:extent cx="6332855" cy="946785"/>
                <wp:effectExtent l="4445" t="0" r="0" b="0"/>
                <wp:wrapTopAndBottom/>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855" cy="946785"/>
                        </a:xfrm>
                        <a:prstGeom prst="rect">
                          <a:avLst/>
                        </a:prstGeom>
                        <a:solidFill>
                          <a:srgbClr val="EFEF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347A57" w14:textId="77777777" w:rsidR="009F78E5" w:rsidRDefault="009F78E5">
                            <w:pPr>
                              <w:pStyle w:val="Textoindependiente"/>
                            </w:pPr>
                          </w:p>
                          <w:p w14:paraId="264603D8" w14:textId="77777777" w:rsidR="009F78E5" w:rsidRPr="00185103" w:rsidRDefault="00EB4E4E">
                            <w:pPr>
                              <w:spacing w:before="172" w:line="278" w:lineRule="auto"/>
                              <w:ind w:left="340" w:right="418"/>
                              <w:rPr>
                                <w:sz w:val="18"/>
                                <w:lang w:val="es-ES"/>
                              </w:rPr>
                            </w:pPr>
                            <w:r>
                              <w:rPr>
                                <w:color w:val="58595B"/>
                                <w:sz w:val="18"/>
                                <w:lang w:val="es-ES" w:bidi="es-ES"/>
                              </w:rPr>
                              <w:t>Si la definición no se encuentra en ningún documento, para subsanar esta carencia puede formular una recomendación en su ASE y su PSE (por ejemplo, la recomendación de examinar la legislación y las políticas pertinentes y poner en marcha el proceso necesario para incluir la definición).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C22803" id="Text Box 28" o:spid="_x0000_s1034" type="#_x0000_t202" style="position:absolute;left:0;text-align:left;margin-left:46pt;margin-top:30.85pt;width:498.65pt;height:74.55pt;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" fillcolor="#efeff0" stroked="f">
                <v:textbox inset="0,0,0,0">
                  <w:txbxContent>
                    <w:p w14:paraId="06347A57" w14:textId="77777777" w:rsidR="009F78E5" w:rsidRDefault="009F78E5">
                      <w:pPr>
                        <w:pStyle w:val="Textoindependiente"/>
                      </w:pPr>
                    </w:p>
                    <w:p w14:paraId="264603D8" w14:textId="77777777" w:rsidR="009F78E5" w:rsidRPr="00185103" w:rsidRDefault="00EB4E4E">
                      <w:pPr>
                        <w:spacing w:before="172" w:line="278" w:lineRule="auto"/>
                        <w:ind w:left="340" w:right="418"/>
                        <w:rPr>
                          <w:sz w:val="18"/>
                          <w:lang w:val="es-ES"/>
                        </w:rPr>
                      </w:pPr>
                      <w:r>
                        <w:rPr>
                          <w:color w:val="58595B"/>
                          <w:sz w:val="18"/>
                          <w:lang w:val="es-ES" w:bidi="es-ES"/>
                        </w:rPr>
                        <w:t>Si la definición no se encuentra en ningún documento, para subsanar esta carencia puede formular una recomendación en su ASE y su PSE (por ejemplo, la recomendación de examinar la legislación y las políticas pertinentes y poner en marcha el proceso necesario para incluir la definición).</w:t>
                      </w:r>
                    </w:p>
                  </w:txbxContent>
                </v:textbox>
                <w10:wrap type="topAndBottom" anchorx="page"/>
              </v:shape>
            </w:pict>
          </mc:Fallback>
        </mc:AlternateContent>
      </w:r>
      <w:r w:rsidR="00EB4E4E">
        <w:rPr>
          <w:color w:val="58595B"/>
          <w:sz w:val="20"/>
          <w:lang w:val="es-ES" w:bidi="es-ES"/>
        </w:rPr>
        <w:t xml:space="preserve">Otro </w:t>
      </w:r>
      <w:r w:rsidR="00EB4E4E">
        <w:rPr>
          <w:color w:val="58595B"/>
          <w:sz w:val="20"/>
          <w:u w:val="single" w:color="57585A"/>
          <w:lang w:val="es-ES" w:bidi="es-ES"/>
        </w:rPr>
        <w:t xml:space="preserve"> </w:t>
      </w:r>
      <w:r w:rsidR="00EB4E4E">
        <w:rPr>
          <w:color w:val="58595B"/>
          <w:sz w:val="20"/>
          <w:u w:val="single" w:color="57585A"/>
          <w:lang w:val="es-ES" w:bidi="es-ES"/>
        </w:rPr>
        <w:tab/>
      </w:r>
      <w:r w:rsidR="00C8627B">
        <w:rPr>
          <w:color w:val="58595B"/>
          <w:sz w:val="20"/>
          <w:u w:val="single" w:color="57585A"/>
          <w:lang w:val="es-ES" w:bidi="es-ES"/>
        </w:rPr>
        <w:tab/>
      </w:r>
    </w:p>
    <w:p w14:paraId="7D1ECB33" w14:textId="77777777" w:rsidR="009F78E5" w:rsidRPr="004F561D" w:rsidRDefault="009F78E5" w:rsidP="00F65451">
      <w:pPr>
        <w:pStyle w:val="Textoindependiente"/>
        <w:tabs>
          <w:tab w:val="left" w:pos="1560"/>
        </w:tabs>
        <w:ind w:left="426" w:right="310"/>
        <w:rPr>
          <w:sz w:val="10"/>
          <w:szCs w:val="10"/>
        </w:rPr>
      </w:pPr>
    </w:p>
    <w:p w14:paraId="21665918" w14:textId="77777777" w:rsidR="009F78E5" w:rsidRPr="00185103" w:rsidRDefault="00EB4E4E" w:rsidP="00F65451">
      <w:pPr>
        <w:pStyle w:val="Ttulo2"/>
        <w:tabs>
          <w:tab w:val="left" w:pos="1560"/>
        </w:tabs>
        <w:spacing w:before="219" w:line="249" w:lineRule="auto"/>
        <w:ind w:left="426" w:right="310"/>
        <w:rPr>
          <w:lang w:val="es-ES"/>
        </w:rPr>
      </w:pPr>
      <w:r>
        <w:rPr>
          <w:color w:val="913592"/>
          <w:lang w:val="es-ES" w:bidi="es-ES"/>
        </w:rPr>
        <w:t>PREGUNTA 7: ¿Cómo se denomina la política o legislación en la que se encuentra la definición? Incluya también la formulación o el texto de la definición:</w:t>
      </w:r>
    </w:p>
    <w:p w14:paraId="6E74A10B" w14:textId="77777777" w:rsidR="009F78E5" w:rsidRPr="00185103" w:rsidRDefault="009F78E5" w:rsidP="00F65451">
      <w:pPr>
        <w:pStyle w:val="Textoindependiente"/>
        <w:tabs>
          <w:tab w:val="left" w:pos="1560"/>
        </w:tabs>
        <w:spacing w:before="8"/>
        <w:ind w:left="426" w:right="310"/>
        <w:rPr>
          <w:b/>
          <w:sz w:val="24"/>
          <w:lang w:val="es-ES"/>
        </w:rPr>
      </w:pPr>
    </w:p>
    <w:tbl>
      <w:tblPr>
        <w:tblW w:w="0" w:type="auto"/>
        <w:tblInd w:w="174"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4929"/>
        <w:gridCol w:w="4986"/>
      </w:tblGrid>
      <w:tr w:rsidR="009F78E5" w14:paraId="4A00D12C" w14:textId="77777777">
        <w:trPr>
          <w:trHeight w:val="520"/>
        </w:trPr>
        <w:tc>
          <w:tcPr>
            <w:tcW w:w="4929" w:type="dxa"/>
            <w:tcBorders>
              <w:left w:val="nil"/>
            </w:tcBorders>
          </w:tcPr>
          <w:p w14:paraId="0B530D19" w14:textId="77777777" w:rsidR="009F78E5" w:rsidRPr="00185103" w:rsidRDefault="00EB4E4E" w:rsidP="00F65451">
            <w:pPr>
              <w:pStyle w:val="TableParagraph"/>
              <w:tabs>
                <w:tab w:val="left" w:pos="1560"/>
              </w:tabs>
              <w:spacing w:before="145"/>
              <w:ind w:left="426" w:right="310"/>
              <w:rPr>
                <w:b/>
                <w:sz w:val="20"/>
                <w:lang w:val="es-ES"/>
              </w:rPr>
            </w:pPr>
            <w:r>
              <w:rPr>
                <w:b/>
                <w:color w:val="9C499C"/>
                <w:sz w:val="20"/>
                <w:lang w:val="es-ES" w:bidi="es-ES"/>
              </w:rPr>
              <w:t>Nombre de la política o legislación</w:t>
            </w:r>
          </w:p>
        </w:tc>
        <w:tc>
          <w:tcPr>
            <w:tcW w:w="4986" w:type="dxa"/>
            <w:tcBorders>
              <w:right w:val="nil"/>
            </w:tcBorders>
          </w:tcPr>
          <w:p w14:paraId="0C2A335B" w14:textId="77777777" w:rsidR="009F78E5" w:rsidRDefault="00EB4E4E" w:rsidP="00F65451">
            <w:pPr>
              <w:pStyle w:val="TableParagraph"/>
              <w:tabs>
                <w:tab w:val="left" w:pos="1560"/>
              </w:tabs>
              <w:spacing w:before="145"/>
              <w:ind w:left="426" w:right="310"/>
              <w:jc w:val="center"/>
              <w:rPr>
                <w:b/>
                <w:sz w:val="20"/>
              </w:rPr>
            </w:pPr>
            <w:r>
              <w:rPr>
                <w:b/>
                <w:color w:val="9C499C"/>
                <w:sz w:val="20"/>
                <w:lang w:val="es-ES" w:bidi="es-ES"/>
              </w:rPr>
              <w:t>Formulación/texto</w:t>
            </w:r>
          </w:p>
        </w:tc>
      </w:tr>
      <w:tr w:rsidR="009F78E5" w14:paraId="58FFE5D1" w14:textId="77777777">
        <w:trPr>
          <w:trHeight w:val="520"/>
        </w:trPr>
        <w:tc>
          <w:tcPr>
            <w:tcW w:w="4929" w:type="dxa"/>
            <w:tcBorders>
              <w:left w:val="nil"/>
            </w:tcBorders>
          </w:tcPr>
          <w:p w14:paraId="1C6557C8" w14:textId="77777777" w:rsidR="009F78E5" w:rsidRDefault="009F78E5" w:rsidP="00F65451">
            <w:pPr>
              <w:pStyle w:val="TableParagraph"/>
              <w:tabs>
                <w:tab w:val="left" w:pos="1560"/>
              </w:tabs>
              <w:ind w:left="426" w:right="310"/>
              <w:rPr>
                <w:rFonts w:ascii="Times New Roman"/>
                <w:sz w:val="20"/>
              </w:rPr>
            </w:pPr>
          </w:p>
        </w:tc>
        <w:tc>
          <w:tcPr>
            <w:tcW w:w="4986" w:type="dxa"/>
            <w:tcBorders>
              <w:right w:val="nil"/>
            </w:tcBorders>
          </w:tcPr>
          <w:p w14:paraId="76E5627A" w14:textId="77777777" w:rsidR="009F78E5" w:rsidRDefault="009F78E5" w:rsidP="00F65451">
            <w:pPr>
              <w:pStyle w:val="TableParagraph"/>
              <w:tabs>
                <w:tab w:val="left" w:pos="1560"/>
              </w:tabs>
              <w:ind w:left="426" w:right="310"/>
              <w:rPr>
                <w:rFonts w:ascii="Times New Roman"/>
                <w:sz w:val="20"/>
              </w:rPr>
            </w:pPr>
          </w:p>
        </w:tc>
      </w:tr>
      <w:tr w:rsidR="009F78E5" w14:paraId="77FB8B2D" w14:textId="77777777">
        <w:trPr>
          <w:trHeight w:val="520"/>
        </w:trPr>
        <w:tc>
          <w:tcPr>
            <w:tcW w:w="4929" w:type="dxa"/>
            <w:tcBorders>
              <w:left w:val="nil"/>
            </w:tcBorders>
          </w:tcPr>
          <w:p w14:paraId="6C207ABC" w14:textId="77777777" w:rsidR="009F78E5" w:rsidRDefault="009F78E5" w:rsidP="00F65451">
            <w:pPr>
              <w:pStyle w:val="TableParagraph"/>
              <w:tabs>
                <w:tab w:val="left" w:pos="1560"/>
              </w:tabs>
              <w:ind w:left="426" w:right="310"/>
              <w:rPr>
                <w:rFonts w:ascii="Times New Roman"/>
                <w:sz w:val="20"/>
              </w:rPr>
            </w:pPr>
          </w:p>
        </w:tc>
        <w:tc>
          <w:tcPr>
            <w:tcW w:w="4986" w:type="dxa"/>
            <w:tcBorders>
              <w:right w:val="nil"/>
            </w:tcBorders>
          </w:tcPr>
          <w:p w14:paraId="35116925" w14:textId="77777777" w:rsidR="009F78E5" w:rsidRDefault="009F78E5" w:rsidP="00F65451">
            <w:pPr>
              <w:pStyle w:val="TableParagraph"/>
              <w:tabs>
                <w:tab w:val="left" w:pos="1560"/>
              </w:tabs>
              <w:ind w:left="426" w:right="310"/>
              <w:rPr>
                <w:rFonts w:ascii="Times New Roman"/>
                <w:sz w:val="20"/>
              </w:rPr>
            </w:pPr>
          </w:p>
        </w:tc>
      </w:tr>
      <w:tr w:rsidR="009F78E5" w14:paraId="3310B12F" w14:textId="77777777">
        <w:trPr>
          <w:trHeight w:val="520"/>
        </w:trPr>
        <w:tc>
          <w:tcPr>
            <w:tcW w:w="4929" w:type="dxa"/>
            <w:tcBorders>
              <w:left w:val="nil"/>
            </w:tcBorders>
          </w:tcPr>
          <w:p w14:paraId="08173C48" w14:textId="77777777" w:rsidR="009F78E5" w:rsidRDefault="009F78E5" w:rsidP="00F65451">
            <w:pPr>
              <w:pStyle w:val="TableParagraph"/>
              <w:tabs>
                <w:tab w:val="left" w:pos="1560"/>
              </w:tabs>
              <w:ind w:left="426" w:right="310"/>
              <w:rPr>
                <w:rFonts w:ascii="Times New Roman"/>
                <w:sz w:val="20"/>
              </w:rPr>
            </w:pPr>
          </w:p>
        </w:tc>
        <w:tc>
          <w:tcPr>
            <w:tcW w:w="4986" w:type="dxa"/>
            <w:tcBorders>
              <w:right w:val="nil"/>
            </w:tcBorders>
          </w:tcPr>
          <w:p w14:paraId="7E703E3D" w14:textId="77777777" w:rsidR="009F78E5" w:rsidRDefault="009F78E5" w:rsidP="00F65451">
            <w:pPr>
              <w:pStyle w:val="TableParagraph"/>
              <w:tabs>
                <w:tab w:val="left" w:pos="1560"/>
              </w:tabs>
              <w:ind w:left="426" w:right="310"/>
              <w:rPr>
                <w:rFonts w:ascii="Times New Roman"/>
                <w:sz w:val="20"/>
              </w:rPr>
            </w:pPr>
          </w:p>
        </w:tc>
      </w:tr>
    </w:tbl>
    <w:p w14:paraId="226A17D7" w14:textId="77777777" w:rsidR="009F78E5" w:rsidRPr="004F561D" w:rsidRDefault="009F78E5" w:rsidP="00F65451">
      <w:pPr>
        <w:pStyle w:val="Textoindependiente"/>
        <w:tabs>
          <w:tab w:val="left" w:pos="1560"/>
        </w:tabs>
        <w:ind w:left="426" w:right="310"/>
        <w:rPr>
          <w:b/>
          <w:sz w:val="10"/>
          <w:szCs w:val="10"/>
        </w:rPr>
      </w:pPr>
    </w:p>
    <w:p w14:paraId="5B215CAF" w14:textId="77777777" w:rsidR="009F78E5" w:rsidRPr="004F561D" w:rsidRDefault="009F78E5" w:rsidP="00F65451">
      <w:pPr>
        <w:pStyle w:val="Textoindependiente"/>
        <w:tabs>
          <w:tab w:val="left" w:pos="1560"/>
        </w:tabs>
        <w:ind w:left="426" w:right="310"/>
        <w:rPr>
          <w:b/>
          <w:sz w:val="10"/>
          <w:szCs w:val="10"/>
        </w:rPr>
      </w:pPr>
    </w:p>
    <w:p w14:paraId="29ED8DA7" w14:textId="77777777" w:rsidR="009F78E5" w:rsidRPr="00185103" w:rsidRDefault="00EB4E4E" w:rsidP="00F65451">
      <w:pPr>
        <w:tabs>
          <w:tab w:val="left" w:pos="1560"/>
        </w:tabs>
        <w:spacing w:before="1"/>
        <w:ind w:left="426" w:right="310"/>
        <w:rPr>
          <w:b/>
          <w:sz w:val="24"/>
          <w:lang w:val="es-ES"/>
        </w:rPr>
      </w:pPr>
      <w:r>
        <w:rPr>
          <w:b/>
          <w:color w:val="58595B"/>
          <w:sz w:val="24"/>
          <w:lang w:val="es-ES" w:bidi="es-ES"/>
        </w:rPr>
        <w:t>Grupos de edad y poblaciones a las que se presta el servicio, según la definición del subsector</w:t>
      </w:r>
    </w:p>
    <w:p w14:paraId="195FFE9C" w14:textId="77777777" w:rsidR="009F78E5" w:rsidRPr="00185103" w:rsidRDefault="009F78E5" w:rsidP="00F65451">
      <w:pPr>
        <w:pStyle w:val="Textoindependiente"/>
        <w:tabs>
          <w:tab w:val="left" w:pos="1560"/>
        </w:tabs>
        <w:spacing w:before="8"/>
        <w:ind w:left="426" w:right="310"/>
        <w:rPr>
          <w:b/>
          <w:lang w:val="es-ES"/>
        </w:rPr>
      </w:pPr>
    </w:p>
    <w:p w14:paraId="12B77054" w14:textId="70031E17" w:rsidR="009F78E5" w:rsidRPr="00185103" w:rsidRDefault="00EB4E4E" w:rsidP="00F65451">
      <w:pPr>
        <w:tabs>
          <w:tab w:val="left" w:pos="1560"/>
          <w:tab w:val="left" w:pos="9164"/>
          <w:tab w:val="left" w:pos="9526"/>
        </w:tabs>
        <w:ind w:left="426" w:right="310"/>
        <w:rPr>
          <w:b/>
          <w:sz w:val="24"/>
          <w:lang w:val="es-ES"/>
        </w:rPr>
      </w:pPr>
      <w:r>
        <w:rPr>
          <w:b/>
          <w:color w:val="913592"/>
          <w:sz w:val="24"/>
          <w:lang w:val="es-ES" w:bidi="es-ES"/>
        </w:rPr>
        <w:t>PREGUNTA 8: ¿Existe un consenso acerca del intervalo de edad de los usuarios de este subsector?</w:t>
      </w:r>
      <w:r w:rsidR="004F561D" w:rsidRPr="004F561D">
        <w:rPr>
          <w:b/>
          <w:color w:val="913592"/>
          <w:sz w:val="24"/>
          <w:lang w:val="es-ES" w:bidi="es-ES"/>
        </w:rPr>
        <w:t xml:space="preserve"> </w:t>
      </w:r>
      <w:r>
        <w:rPr>
          <w:b/>
          <w:color w:val="913592"/>
          <w:sz w:val="24"/>
          <w:lang w:val="es-ES" w:bidi="es-ES"/>
        </w:rPr>
        <w:t>Sí</w:t>
      </w:r>
      <w:r w:rsidR="008E7A98">
        <w:rPr>
          <w:b/>
          <w:color w:val="913592"/>
          <w:sz w:val="24"/>
          <w:lang w:val="es-ES" w:bidi="es-ES"/>
        </w:rPr>
        <w:t xml:space="preserve"> </w:t>
      </w:r>
      <w:r>
        <w:rPr>
          <w:b/>
          <w:color w:val="913592"/>
          <w:sz w:val="24"/>
          <w:lang w:val="es-ES" w:bidi="es-ES"/>
        </w:rPr>
        <w:t>No</w:t>
      </w:r>
    </w:p>
    <w:p w14:paraId="225D0F33" w14:textId="22B15A49" w:rsidR="009F78E5" w:rsidRPr="00185103" w:rsidRDefault="00EB4E4E" w:rsidP="00F65451">
      <w:pPr>
        <w:pStyle w:val="Textoindependiente"/>
        <w:tabs>
          <w:tab w:val="left" w:pos="1560"/>
          <w:tab w:val="left" w:pos="4180"/>
          <w:tab w:val="left" w:pos="6849"/>
        </w:tabs>
        <w:spacing w:before="155"/>
        <w:ind w:left="426" w:right="310"/>
        <w:rPr>
          <w:rFonts w:ascii="Times New Roman"/>
          <w:lang w:val="es-ES"/>
        </w:rPr>
      </w:pPr>
      <w:r>
        <w:rPr>
          <w:color w:val="58595B"/>
          <w:lang w:val="es-ES" w:bidi="es-ES"/>
        </w:rPr>
        <w:t>En caso afirmativo, ¿cuál es?  De</w:t>
      </w:r>
      <w:r>
        <w:rPr>
          <w:color w:val="58595B"/>
          <w:u w:val="single" w:color="57585A"/>
          <w:lang w:val="es-ES" w:bidi="es-ES"/>
        </w:rPr>
        <w:t xml:space="preserve"> </w:t>
      </w:r>
      <w:r>
        <w:rPr>
          <w:color w:val="58595B"/>
          <w:u w:val="single" w:color="57585A"/>
          <w:lang w:val="es-ES" w:bidi="es-ES"/>
        </w:rPr>
        <w:tab/>
      </w:r>
      <w:r>
        <w:rPr>
          <w:color w:val="58595B"/>
          <w:lang w:val="es-ES" w:bidi="es-ES"/>
        </w:rPr>
        <w:t xml:space="preserve">a </w:t>
      </w:r>
      <w:r w:rsidR="009F0E00">
        <w:rPr>
          <w:color w:val="58595B"/>
          <w:u w:val="single" w:color="57585A"/>
          <w:lang w:val="es-ES" w:bidi="es-ES"/>
        </w:rPr>
        <w:tab/>
      </w:r>
      <w:r>
        <w:rPr>
          <w:color w:val="58595B"/>
          <w:lang w:val="es-ES" w:bidi="es-ES"/>
        </w:rPr>
        <w:t xml:space="preserve"> años</w:t>
      </w:r>
    </w:p>
    <w:p w14:paraId="671CD258" w14:textId="77777777" w:rsidR="009F78E5" w:rsidRPr="004F561D" w:rsidRDefault="009F78E5" w:rsidP="00F65451">
      <w:pPr>
        <w:pStyle w:val="Textoindependiente"/>
        <w:tabs>
          <w:tab w:val="left" w:pos="1560"/>
        </w:tabs>
        <w:ind w:left="426" w:right="310"/>
        <w:rPr>
          <w:rFonts w:ascii="Times New Roman"/>
          <w:sz w:val="10"/>
          <w:szCs w:val="10"/>
          <w:lang w:val="es-ES"/>
        </w:rPr>
      </w:pPr>
    </w:p>
    <w:p w14:paraId="57BE6A5C" w14:textId="77777777" w:rsidR="009F78E5" w:rsidRPr="004F561D" w:rsidRDefault="009F78E5" w:rsidP="00F65451">
      <w:pPr>
        <w:pStyle w:val="Textoindependiente"/>
        <w:tabs>
          <w:tab w:val="left" w:pos="1560"/>
        </w:tabs>
        <w:spacing w:before="10"/>
        <w:ind w:left="426" w:right="310"/>
        <w:rPr>
          <w:rFonts w:ascii="Times New Roman"/>
          <w:sz w:val="10"/>
          <w:szCs w:val="10"/>
          <w:lang w:val="es-ES"/>
        </w:rPr>
      </w:pPr>
    </w:p>
    <w:p w14:paraId="3F0336F2" w14:textId="77777777" w:rsidR="009F78E5" w:rsidRDefault="00EB4E4E" w:rsidP="00F65451">
      <w:pPr>
        <w:pStyle w:val="Ttulo2"/>
        <w:tabs>
          <w:tab w:val="left" w:pos="1560"/>
        </w:tabs>
        <w:spacing w:line="249" w:lineRule="auto"/>
        <w:ind w:left="426" w:right="310"/>
      </w:pPr>
      <w:r>
        <w:rPr>
          <w:color w:val="913592"/>
          <w:lang w:val="es-ES" w:bidi="es-ES"/>
        </w:rPr>
        <w:t>PREGUNTA 9: Si cada uno de los diversos grupos (por ejemplo, los ministerios gubernamentales, los proveedores privados de programas, etc.)</w:t>
      </w:r>
      <w:r>
        <w:rPr>
          <w:color w:val="913592"/>
          <w:position w:val="8"/>
          <w:sz w:val="14"/>
          <w:lang w:val="es-ES" w:bidi="es-ES"/>
        </w:rPr>
        <w:t xml:space="preserve">2 </w:t>
      </w:r>
      <w:r>
        <w:rPr>
          <w:color w:val="913592"/>
          <w:lang w:val="es-ES" w:bidi="es-ES"/>
        </w:rPr>
        <w:t>usa un intervalo de edad diferente en la definición del subsector, ¿qué intervalo utilizan? (Enumerar)</w:t>
      </w:r>
    </w:p>
    <w:p w14:paraId="795FAE7D" w14:textId="77777777" w:rsidR="009F78E5" w:rsidRDefault="009F78E5" w:rsidP="00F65451">
      <w:pPr>
        <w:pStyle w:val="Textoindependiente"/>
        <w:tabs>
          <w:tab w:val="left" w:pos="1560"/>
        </w:tabs>
        <w:ind w:left="426" w:right="310"/>
        <w:rPr>
          <w:b/>
        </w:rPr>
      </w:pPr>
    </w:p>
    <w:p w14:paraId="66B5E3AC" w14:textId="77777777" w:rsidR="009F78E5" w:rsidRDefault="009F78E5" w:rsidP="00F65451">
      <w:pPr>
        <w:pStyle w:val="Textoindependiente"/>
        <w:tabs>
          <w:tab w:val="left" w:pos="1560"/>
        </w:tabs>
        <w:spacing w:before="6"/>
        <w:ind w:left="426" w:right="310"/>
        <w:rPr>
          <w:b/>
          <w:sz w:val="14"/>
        </w:rPr>
      </w:pPr>
    </w:p>
    <w:tbl>
      <w:tblPr>
        <w:tblW w:w="0" w:type="auto"/>
        <w:tblInd w:w="174"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4929"/>
        <w:gridCol w:w="4986"/>
      </w:tblGrid>
      <w:tr w:rsidR="009F78E5" w14:paraId="05B8BFD9" w14:textId="77777777">
        <w:trPr>
          <w:trHeight w:val="520"/>
        </w:trPr>
        <w:tc>
          <w:tcPr>
            <w:tcW w:w="4929" w:type="dxa"/>
            <w:tcBorders>
              <w:left w:val="nil"/>
            </w:tcBorders>
          </w:tcPr>
          <w:p w14:paraId="6AEC3DD6" w14:textId="77777777" w:rsidR="009F78E5" w:rsidRDefault="00EB4E4E" w:rsidP="00F65451">
            <w:pPr>
              <w:pStyle w:val="TableParagraph"/>
              <w:tabs>
                <w:tab w:val="left" w:pos="1560"/>
              </w:tabs>
              <w:spacing w:before="145"/>
              <w:ind w:left="426" w:right="310"/>
              <w:jc w:val="center"/>
              <w:rPr>
                <w:b/>
                <w:sz w:val="20"/>
              </w:rPr>
            </w:pPr>
            <w:r>
              <w:rPr>
                <w:b/>
                <w:color w:val="9C499C"/>
                <w:sz w:val="20"/>
                <w:lang w:val="es-ES" w:bidi="es-ES"/>
              </w:rPr>
              <w:t>Grupo</w:t>
            </w:r>
          </w:p>
        </w:tc>
        <w:tc>
          <w:tcPr>
            <w:tcW w:w="4986" w:type="dxa"/>
            <w:tcBorders>
              <w:right w:val="nil"/>
            </w:tcBorders>
          </w:tcPr>
          <w:p w14:paraId="040D1A5B" w14:textId="77777777" w:rsidR="009F78E5" w:rsidRDefault="00EB4E4E" w:rsidP="00F65451">
            <w:pPr>
              <w:pStyle w:val="TableParagraph"/>
              <w:tabs>
                <w:tab w:val="left" w:pos="1560"/>
              </w:tabs>
              <w:spacing w:before="145"/>
              <w:ind w:left="426" w:right="310"/>
              <w:jc w:val="center"/>
              <w:rPr>
                <w:b/>
                <w:sz w:val="20"/>
              </w:rPr>
            </w:pPr>
            <w:r>
              <w:rPr>
                <w:b/>
                <w:color w:val="9C499C"/>
                <w:sz w:val="20"/>
                <w:lang w:val="es-ES" w:bidi="es-ES"/>
              </w:rPr>
              <w:t>Intervalo de edad</w:t>
            </w:r>
          </w:p>
        </w:tc>
      </w:tr>
      <w:tr w:rsidR="009F78E5" w14:paraId="05CAD6C2" w14:textId="77777777">
        <w:trPr>
          <w:trHeight w:val="520"/>
        </w:trPr>
        <w:tc>
          <w:tcPr>
            <w:tcW w:w="4929" w:type="dxa"/>
            <w:tcBorders>
              <w:left w:val="nil"/>
            </w:tcBorders>
          </w:tcPr>
          <w:p w14:paraId="1BA49072" w14:textId="77777777" w:rsidR="009F78E5" w:rsidRDefault="009F78E5" w:rsidP="00F65451">
            <w:pPr>
              <w:pStyle w:val="TableParagraph"/>
              <w:tabs>
                <w:tab w:val="left" w:pos="1560"/>
              </w:tabs>
              <w:ind w:left="426" w:right="310"/>
              <w:rPr>
                <w:rFonts w:ascii="Times New Roman"/>
                <w:sz w:val="20"/>
              </w:rPr>
            </w:pPr>
          </w:p>
        </w:tc>
        <w:tc>
          <w:tcPr>
            <w:tcW w:w="4986" w:type="dxa"/>
            <w:tcBorders>
              <w:right w:val="nil"/>
            </w:tcBorders>
          </w:tcPr>
          <w:p w14:paraId="13462A20" w14:textId="77777777" w:rsidR="009F78E5" w:rsidRDefault="009F78E5" w:rsidP="00F65451">
            <w:pPr>
              <w:pStyle w:val="TableParagraph"/>
              <w:tabs>
                <w:tab w:val="left" w:pos="1560"/>
              </w:tabs>
              <w:ind w:left="426" w:right="310"/>
              <w:rPr>
                <w:rFonts w:ascii="Times New Roman"/>
                <w:sz w:val="20"/>
              </w:rPr>
            </w:pPr>
          </w:p>
        </w:tc>
      </w:tr>
      <w:tr w:rsidR="009F78E5" w14:paraId="7393DBB4" w14:textId="77777777">
        <w:trPr>
          <w:trHeight w:val="520"/>
        </w:trPr>
        <w:tc>
          <w:tcPr>
            <w:tcW w:w="4929" w:type="dxa"/>
            <w:tcBorders>
              <w:left w:val="nil"/>
            </w:tcBorders>
          </w:tcPr>
          <w:p w14:paraId="519D8EBE" w14:textId="77777777" w:rsidR="009F78E5" w:rsidRDefault="009F78E5" w:rsidP="00F65451">
            <w:pPr>
              <w:pStyle w:val="TableParagraph"/>
              <w:tabs>
                <w:tab w:val="left" w:pos="1560"/>
              </w:tabs>
              <w:ind w:left="426" w:right="310"/>
              <w:rPr>
                <w:rFonts w:ascii="Times New Roman"/>
                <w:sz w:val="20"/>
              </w:rPr>
            </w:pPr>
          </w:p>
        </w:tc>
        <w:tc>
          <w:tcPr>
            <w:tcW w:w="4986" w:type="dxa"/>
            <w:tcBorders>
              <w:right w:val="nil"/>
            </w:tcBorders>
          </w:tcPr>
          <w:p w14:paraId="2479E6B1" w14:textId="77777777" w:rsidR="009F78E5" w:rsidRDefault="009F78E5" w:rsidP="00F65451">
            <w:pPr>
              <w:pStyle w:val="TableParagraph"/>
              <w:tabs>
                <w:tab w:val="left" w:pos="1560"/>
              </w:tabs>
              <w:ind w:left="426" w:right="310"/>
              <w:rPr>
                <w:rFonts w:ascii="Times New Roman"/>
                <w:sz w:val="20"/>
              </w:rPr>
            </w:pPr>
          </w:p>
        </w:tc>
      </w:tr>
      <w:tr w:rsidR="009F78E5" w14:paraId="7673F06B" w14:textId="77777777">
        <w:trPr>
          <w:trHeight w:val="520"/>
        </w:trPr>
        <w:tc>
          <w:tcPr>
            <w:tcW w:w="4929" w:type="dxa"/>
            <w:tcBorders>
              <w:left w:val="nil"/>
            </w:tcBorders>
          </w:tcPr>
          <w:p w14:paraId="0A608C91" w14:textId="77777777" w:rsidR="009F78E5" w:rsidRDefault="009F78E5" w:rsidP="00F65451">
            <w:pPr>
              <w:pStyle w:val="TableParagraph"/>
              <w:tabs>
                <w:tab w:val="left" w:pos="1560"/>
              </w:tabs>
              <w:ind w:left="426" w:right="310"/>
              <w:rPr>
                <w:rFonts w:ascii="Times New Roman"/>
                <w:sz w:val="20"/>
              </w:rPr>
            </w:pPr>
          </w:p>
        </w:tc>
        <w:tc>
          <w:tcPr>
            <w:tcW w:w="4986" w:type="dxa"/>
            <w:tcBorders>
              <w:right w:val="nil"/>
            </w:tcBorders>
          </w:tcPr>
          <w:p w14:paraId="34FD5A0A" w14:textId="77777777" w:rsidR="009F78E5" w:rsidRDefault="009F78E5" w:rsidP="00F65451">
            <w:pPr>
              <w:pStyle w:val="TableParagraph"/>
              <w:tabs>
                <w:tab w:val="left" w:pos="1560"/>
              </w:tabs>
              <w:ind w:left="426" w:right="310"/>
              <w:rPr>
                <w:rFonts w:ascii="Times New Roman"/>
                <w:sz w:val="20"/>
              </w:rPr>
            </w:pPr>
          </w:p>
        </w:tc>
      </w:tr>
    </w:tbl>
    <w:p w14:paraId="58DB4150" w14:textId="77777777" w:rsidR="009F78E5" w:rsidRDefault="009F78E5" w:rsidP="00F65451">
      <w:pPr>
        <w:pStyle w:val="Textoindependiente"/>
        <w:tabs>
          <w:tab w:val="left" w:pos="1560"/>
        </w:tabs>
        <w:spacing w:before="4"/>
        <w:ind w:left="426" w:right="310"/>
        <w:rPr>
          <w:b/>
          <w:sz w:val="28"/>
        </w:rPr>
      </w:pPr>
    </w:p>
    <w:p w14:paraId="6E65916C" w14:textId="77777777" w:rsidR="009F78E5" w:rsidRPr="00185103" w:rsidRDefault="00952B60" w:rsidP="00402ADE">
      <w:pPr>
        <w:tabs>
          <w:tab w:val="left" w:pos="429"/>
          <w:tab w:val="left" w:pos="993"/>
        </w:tabs>
        <w:spacing w:before="95"/>
        <w:ind w:left="426" w:right="310"/>
        <w:rPr>
          <w:sz w:val="14"/>
          <w:lang w:val="es-ES"/>
        </w:rPr>
      </w:pPr>
      <w:hyperlink w:anchor="_bookmark1" w:history="1">
        <w:r w:rsidR="00EB4E4E">
          <w:rPr>
            <w:color w:val="6D6E71"/>
            <w:sz w:val="14"/>
            <w:lang w:val="es-ES" w:bidi="es-ES"/>
          </w:rPr>
          <w:t>2</w:t>
        </w:r>
      </w:hyperlink>
      <w:r w:rsidR="00EB4E4E">
        <w:rPr>
          <w:color w:val="6D6E71"/>
          <w:sz w:val="14"/>
          <w:lang w:val="es-ES" w:bidi="es-ES"/>
        </w:rPr>
        <w:tab/>
        <w:t>Véase el cuadro en “Servicios y proveedores de servicios del subsector” (pregunta 16).</w:t>
      </w:r>
    </w:p>
    <w:p w14:paraId="4988C3A3" w14:textId="77777777" w:rsidR="009F78E5" w:rsidRPr="00185103" w:rsidRDefault="009F78E5" w:rsidP="00F65451">
      <w:pPr>
        <w:tabs>
          <w:tab w:val="left" w:pos="1560"/>
        </w:tabs>
        <w:ind w:left="426" w:right="310"/>
        <w:rPr>
          <w:sz w:val="14"/>
          <w:lang w:val="es-ES"/>
        </w:rPr>
        <w:sectPr w:rsidR="009F78E5" w:rsidRPr="00185103">
          <w:headerReference w:type="default" r:id="rId8"/>
          <w:pgSz w:w="12240" w:h="15840"/>
          <w:pgMar w:top="900" w:right="700" w:bottom="280" w:left="740" w:header="716" w:footer="0" w:gutter="0"/>
          <w:pgNumType w:start="3"/>
          <w:cols w:space="720"/>
        </w:sectPr>
      </w:pPr>
    </w:p>
    <w:p w14:paraId="1EC6112B" w14:textId="77777777" w:rsidR="009F78E5" w:rsidRPr="00185103" w:rsidRDefault="009F78E5" w:rsidP="00F65451">
      <w:pPr>
        <w:pStyle w:val="Textoindependiente"/>
        <w:tabs>
          <w:tab w:val="left" w:pos="1560"/>
        </w:tabs>
        <w:ind w:left="426" w:right="310"/>
        <w:rPr>
          <w:sz w:val="5"/>
          <w:lang w:val="es-ES"/>
        </w:rPr>
      </w:pPr>
    </w:p>
    <w:p w14:paraId="2F8D6701" w14:textId="2E3CD999" w:rsidR="009F78E5" w:rsidRDefault="00EB4E4E" w:rsidP="00F65451">
      <w:pPr>
        <w:pStyle w:val="Textoindependiente"/>
        <w:tabs>
          <w:tab w:val="left" w:pos="1560"/>
        </w:tabs>
        <w:ind w:left="426" w:right="310"/>
      </w:pPr>
      <w:r>
        <w:rPr>
          <w:noProof/>
          <w:lang w:val="es-ES" w:bidi="es-ES"/>
        </w:rPr>
        <mc:AlternateContent>
          <mc:Choice Requires="wps">
            <w:drawing>
              <wp:inline distT="0" distB="0" distL="0" distR="0" wp14:anchorId="2685BDC7" wp14:editId="4D56BC3A">
                <wp:extent cx="6332855" cy="1528445"/>
                <wp:effectExtent l="0" t="0" r="4445" b="0"/>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855" cy="1528445"/>
                        </a:xfrm>
                        <a:prstGeom prst="rect">
                          <a:avLst/>
                        </a:prstGeom>
                        <a:solidFill>
                          <a:srgbClr val="EFEF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1D9C4" w14:textId="77777777" w:rsidR="009F78E5" w:rsidRDefault="009F78E5">
                            <w:pPr>
                              <w:pStyle w:val="Textoindependiente"/>
                            </w:pPr>
                          </w:p>
                          <w:p w14:paraId="4CEBF098" w14:textId="77777777" w:rsidR="009F78E5" w:rsidRPr="00185103" w:rsidRDefault="00EB4E4E">
                            <w:pPr>
                              <w:spacing w:before="129" w:line="278" w:lineRule="auto"/>
                              <w:ind w:left="340" w:right="653"/>
                              <w:rPr>
                                <w:sz w:val="18"/>
                                <w:lang w:val="es-ES"/>
                              </w:rPr>
                            </w:pPr>
                            <w:r>
                              <w:rPr>
                                <w:color w:val="58595B"/>
                                <w:sz w:val="18"/>
                                <w:lang w:val="es-ES" w:bidi="es-ES"/>
                              </w:rPr>
                              <w:t>Si los intervalos difieren, puede encargar al Grupo de Trabajo Técnico sobre EPI que debata el asunto y lleve a cabo un proceso consultivo a fin de llegar a un consenso acerca del intervalo de edad. Debe llevarse a cabo un proceso consultivo en los diversos niveles del sistema educativo (desde el plano nacional hasta el ámbito de los centros educativos), así como entre los asociados y los sectores pertinentes.</w:t>
                            </w:r>
                          </w:p>
                          <w:p w14:paraId="1279E07F" w14:textId="77777777" w:rsidR="009F78E5" w:rsidRPr="00185103" w:rsidRDefault="00EB4E4E">
                            <w:pPr>
                              <w:spacing w:before="141" w:line="278" w:lineRule="auto"/>
                              <w:ind w:left="340" w:right="653"/>
                              <w:rPr>
                                <w:sz w:val="18"/>
                                <w:lang w:val="es-ES"/>
                              </w:rPr>
                            </w:pPr>
                            <w:r>
                              <w:rPr>
                                <w:color w:val="58595B"/>
                                <w:spacing w:val="-5"/>
                                <w:sz w:val="18"/>
                                <w:lang w:val="es-ES" w:bidi="es-ES"/>
                              </w:rPr>
                              <w:t>Para resolver esta discrepancia, también puede formular una recomendación en su ASE y su PSE (por ejemplo, la recomendación de examinar la legislación y las políticas pertinentes y poner en marcha el proceso necesario para aclarar el intervalo de edad).</w:t>
                            </w:r>
                          </w:p>
                        </w:txbxContent>
                      </wps:txbx>
                      <wps:bodyPr rot="0" vert="horz" wrap="square" lIns="0" tIns="0" rIns="0" bIns="0" anchor="t" anchorCtr="0" upright="1">
                        <a:noAutofit/>
                      </wps:bodyPr>
                    </wps:wsp>
                  </a:graphicData>
                </a:graphic>
              </wp:inline>
            </w:drawing>
          </mc:Choice>
          <mc:Fallback>
            <w:pict>
              <v:shape w14:anchorId="2685BDC7" id="Text Box 27" o:spid="_x0000_s1035" type="#_x0000_t202" style="width:498.65pt;height:120.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" fillcolor="#efeff0" stroked="f">
                <v:textbox inset="0,0,0,0">
                  <w:txbxContent>
                    <w:p w14:paraId="2861D9C4" w14:textId="77777777" w:rsidR="009F78E5" w:rsidRDefault="009F78E5">
                      <w:pPr>
                        <w:pStyle w:val="Textoindependiente"/>
                      </w:pPr>
                    </w:p>
                    <w:p w14:paraId="4CEBF098" w14:textId="77777777" w:rsidR="009F78E5" w:rsidRPr="00185103" w:rsidRDefault="00EB4E4E">
                      <w:pPr>
                        <w:spacing w:before="129" w:line="278" w:lineRule="auto"/>
                        <w:ind w:left="340" w:right="653"/>
                        <w:rPr>
                          <w:sz w:val="18"/>
                          <w:lang w:val="es-ES"/>
                        </w:rPr>
                      </w:pPr>
                      <w:r>
                        <w:rPr>
                          <w:color w:val="58595B"/>
                          <w:sz w:val="18"/>
                          <w:lang w:val="es-ES" w:bidi="es-ES"/>
                        </w:rPr>
                        <w:t>Si los intervalos difieren, puede encargar al Grupo de Trabajo Técnico sobre EPI que debata el asunto y lleve a cabo un proceso consultivo a fin de llegar a un consenso acerca del intervalo de edad. Debe llevarse a cabo un proceso consultivo en los diversos niveles del sistema educativo (desde el plano nacional hasta el ámbito de los centros educativos), así como entre los asociados y los sectores pertinentes.</w:t>
                      </w:r>
                    </w:p>
                    <w:p w14:paraId="1279E07F" w14:textId="77777777" w:rsidR="009F78E5" w:rsidRPr="00185103" w:rsidRDefault="00EB4E4E">
                      <w:pPr>
                        <w:spacing w:before="141" w:line="278" w:lineRule="auto"/>
                        <w:ind w:left="340" w:right="653"/>
                        <w:rPr>
                          <w:sz w:val="18"/>
                          <w:lang w:val="es-ES"/>
                        </w:rPr>
                      </w:pPr>
                      <w:r>
                        <w:rPr>
                          <w:color w:val="58595B"/>
                          <w:spacing w:val="-5"/>
                          <w:sz w:val="18"/>
                          <w:lang w:val="es-ES" w:bidi="es-ES"/>
                        </w:rPr>
                        <w:t>Para resolver esta discrepancia, también puede formular una recomendación en su ASE y su PSE (por ejemplo, la recomendación de examinar la legislación y las políticas pertinentes y poner en marcha el proceso necesario para aclarar el intervalo de edad).</w:t>
                      </w:r>
                    </w:p>
                  </w:txbxContent>
                </v:textbox>
                <w10:anchorlock/>
              </v:shape>
            </w:pict>
          </mc:Fallback>
        </mc:AlternateContent>
      </w:r>
    </w:p>
    <w:p w14:paraId="5EB556AC" w14:textId="77777777" w:rsidR="009F78E5" w:rsidRDefault="009F78E5" w:rsidP="00F65451">
      <w:pPr>
        <w:pStyle w:val="Textoindependiente"/>
        <w:tabs>
          <w:tab w:val="left" w:pos="1560"/>
        </w:tabs>
        <w:spacing w:before="10"/>
        <w:ind w:left="426" w:right="310"/>
        <w:rPr>
          <w:sz w:val="29"/>
        </w:rPr>
      </w:pPr>
    </w:p>
    <w:p w14:paraId="6DCADEFF" w14:textId="77777777" w:rsidR="009F78E5" w:rsidRPr="00185103" w:rsidRDefault="00EB4E4E" w:rsidP="00F65451">
      <w:pPr>
        <w:pStyle w:val="Ttulo2"/>
        <w:tabs>
          <w:tab w:val="left" w:pos="1560"/>
        </w:tabs>
        <w:spacing w:line="249" w:lineRule="auto"/>
        <w:ind w:left="426" w:right="310"/>
        <w:jc w:val="both"/>
        <w:rPr>
          <w:lang w:val="es-ES"/>
        </w:rPr>
      </w:pPr>
      <w:r>
        <w:rPr>
          <w:color w:val="913592"/>
          <w:lang w:val="es-ES" w:bidi="es-ES"/>
        </w:rPr>
        <w:t>PREGUNTA 10: ¿A qué poblaciones se presta el servicio? Es decir, ¿se prestan los servicios del subsector de la educación preescolar o de la primera infancia a todos los niños comprendidos dentro del intervalo de edad definido, con inclusión de las poblaciones especiales, por ejemplo los niños con discapacidad, los niños que viven en entornos de emergencia —como campamentos de refugiados—, los niños refugiados, inmigrantes o desplazados internos, las poblaciones étnica y lingüísticamente diversas, etc.?</w:t>
      </w:r>
    </w:p>
    <w:p w14:paraId="1AD9C6AA" w14:textId="77777777" w:rsidR="009F78E5" w:rsidRPr="00185103" w:rsidRDefault="00EB4E4E" w:rsidP="00F65451">
      <w:pPr>
        <w:pStyle w:val="Textoindependiente"/>
        <w:tabs>
          <w:tab w:val="left" w:pos="1560"/>
          <w:tab w:val="left" w:pos="10364"/>
        </w:tabs>
        <w:spacing w:before="148"/>
        <w:ind w:left="426" w:right="310"/>
        <w:jc w:val="both"/>
        <w:rPr>
          <w:rFonts w:ascii="Times New Roman"/>
          <w:lang w:val="es-ES"/>
        </w:rPr>
      </w:pPr>
      <w:r>
        <w:rPr>
          <w:color w:val="58595B"/>
          <w:lang w:val="es-ES" w:bidi="es-ES"/>
        </w:rPr>
        <w:t xml:space="preserve">Especifique estas poblaciones: </w:t>
      </w:r>
      <w:r>
        <w:rPr>
          <w:color w:val="58595B"/>
          <w:u w:val="single" w:color="57585A"/>
          <w:lang w:val="es-ES" w:bidi="es-ES"/>
        </w:rPr>
        <w:t xml:space="preserve"> </w:t>
      </w:r>
      <w:r>
        <w:rPr>
          <w:color w:val="58595B"/>
          <w:u w:val="single" w:color="57585A"/>
          <w:lang w:val="es-ES" w:bidi="es-ES"/>
        </w:rPr>
        <w:tab/>
      </w:r>
    </w:p>
    <w:p w14:paraId="2FA71C22" w14:textId="0C3D7220" w:rsidR="009F78E5" w:rsidRPr="00185103" w:rsidRDefault="00EB4E4E" w:rsidP="00F65451">
      <w:pPr>
        <w:pStyle w:val="Textoindependiente"/>
        <w:tabs>
          <w:tab w:val="left" w:pos="1560"/>
        </w:tabs>
        <w:spacing w:before="7"/>
        <w:ind w:left="426" w:right="310"/>
        <w:rPr>
          <w:rFonts w:ascii="Times New Roman"/>
          <w:sz w:val="19"/>
          <w:lang w:val="es-ES"/>
        </w:rPr>
      </w:pPr>
      <w:r>
        <w:rPr>
          <w:noProof/>
          <w:lang w:val="es-ES" w:bidi="es-ES"/>
        </w:rPr>
        <mc:AlternateContent>
          <mc:Choice Requires="wps">
            <w:drawing>
              <wp:anchor distT="0" distB="0" distL="0" distR="0" simplePos="0" relativeHeight="251653632" behindDoc="1" locked="0" layoutInCell="1" allowOverlap="1" wp14:anchorId="4BB0A187" wp14:editId="0CC2121C">
                <wp:simplePos x="0" y="0"/>
                <wp:positionH relativeFrom="page">
                  <wp:posOffset>720090</wp:posOffset>
                </wp:positionH>
                <wp:positionV relativeFrom="paragraph">
                  <wp:posOffset>172720</wp:posOffset>
                </wp:positionV>
                <wp:extent cx="6284595" cy="0"/>
                <wp:effectExtent l="5715" t="6985" r="5715" b="12065"/>
                <wp:wrapTopAndBottom/>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4595" cy="0"/>
                        </a:xfrm>
                        <a:prstGeom prst="line">
                          <a:avLst/>
                        </a:prstGeom>
                        <a:noFill/>
                        <a:ln w="8001">
                          <a:solidFill>
                            <a:srgbClr val="57585A"/>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10335C57" id="Line 26" o:spid="_x0000_s1026" style="position:absolute;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7pt,13.6pt" to="551.5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" strokecolor="#57585a" strokeweight=".63pt">
                <w10:wrap type="topAndBottom" anchorx="page"/>
              </v:line>
            </w:pict>
          </mc:Fallback>
        </mc:AlternateContent>
      </w:r>
    </w:p>
    <w:p w14:paraId="38EF1CEB" w14:textId="77777777" w:rsidR="009F78E5" w:rsidRPr="00185103" w:rsidRDefault="009F78E5" w:rsidP="00F65451">
      <w:pPr>
        <w:pStyle w:val="Textoindependiente"/>
        <w:tabs>
          <w:tab w:val="left" w:pos="1560"/>
        </w:tabs>
        <w:ind w:left="426" w:right="310"/>
        <w:rPr>
          <w:rFonts w:ascii="Times New Roman"/>
          <w:lang w:val="es-ES"/>
        </w:rPr>
      </w:pPr>
    </w:p>
    <w:p w14:paraId="483531AC" w14:textId="77777777" w:rsidR="009F78E5" w:rsidRPr="00185103" w:rsidRDefault="009F78E5" w:rsidP="00F65451">
      <w:pPr>
        <w:pStyle w:val="Textoindependiente"/>
        <w:tabs>
          <w:tab w:val="left" w:pos="1560"/>
        </w:tabs>
        <w:spacing w:before="5"/>
        <w:ind w:left="426" w:right="310"/>
        <w:rPr>
          <w:rFonts w:ascii="Times New Roman"/>
          <w:sz w:val="23"/>
          <w:lang w:val="es-ES"/>
        </w:rPr>
      </w:pPr>
    </w:p>
    <w:p w14:paraId="3BBF6635" w14:textId="77777777" w:rsidR="009F78E5" w:rsidRPr="00185103" w:rsidRDefault="00EB4E4E" w:rsidP="00F65451">
      <w:pPr>
        <w:pStyle w:val="Ttulo2"/>
        <w:tabs>
          <w:tab w:val="left" w:pos="1560"/>
        </w:tabs>
        <w:spacing w:before="0" w:line="249" w:lineRule="auto"/>
        <w:ind w:left="426" w:right="310"/>
        <w:jc w:val="both"/>
        <w:rPr>
          <w:lang w:val="es-ES"/>
        </w:rPr>
      </w:pPr>
      <w:r>
        <w:rPr>
          <w:color w:val="913592"/>
          <w:lang w:val="es-ES" w:bidi="es-ES"/>
        </w:rPr>
        <w:t>PREGUNTA 11: Si no se incluyen específicamente las poblaciones especiales, ¿qué políticas, leyes o directivas, o qué proveedores de servicios y sus documentos —por ejemplo, agentes humanitarios y planes de respuesta de emergencia— se ocupan de las oportunidades de EPI para estos niños?</w:t>
      </w:r>
    </w:p>
    <w:p w14:paraId="38C0C71C" w14:textId="77777777" w:rsidR="009F78E5" w:rsidRPr="00185103" w:rsidRDefault="009F78E5" w:rsidP="00F65451">
      <w:pPr>
        <w:pStyle w:val="Textoindependiente"/>
        <w:tabs>
          <w:tab w:val="left" w:pos="1560"/>
        </w:tabs>
        <w:spacing w:before="5"/>
        <w:ind w:left="426" w:right="310"/>
        <w:rPr>
          <w:b/>
          <w:sz w:val="19"/>
          <w:lang w:val="es-ES"/>
        </w:rPr>
      </w:pPr>
    </w:p>
    <w:tbl>
      <w:tblPr>
        <w:tblW w:w="0" w:type="auto"/>
        <w:tblInd w:w="401"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4929"/>
        <w:gridCol w:w="4986"/>
      </w:tblGrid>
      <w:tr w:rsidR="009F78E5" w14:paraId="12C90868" w14:textId="77777777">
        <w:trPr>
          <w:trHeight w:val="520"/>
        </w:trPr>
        <w:tc>
          <w:tcPr>
            <w:tcW w:w="4929" w:type="dxa"/>
            <w:tcBorders>
              <w:left w:val="nil"/>
            </w:tcBorders>
          </w:tcPr>
          <w:p w14:paraId="56A35E6E" w14:textId="77777777" w:rsidR="009F78E5" w:rsidRDefault="00EB4E4E" w:rsidP="00F65451">
            <w:pPr>
              <w:pStyle w:val="TableParagraph"/>
              <w:tabs>
                <w:tab w:val="left" w:pos="1560"/>
              </w:tabs>
              <w:spacing w:before="145"/>
              <w:ind w:left="426" w:right="310"/>
              <w:rPr>
                <w:b/>
                <w:sz w:val="20"/>
              </w:rPr>
            </w:pPr>
            <w:r>
              <w:rPr>
                <w:b/>
                <w:color w:val="9C499C"/>
                <w:sz w:val="20"/>
                <w:lang w:val="es-ES" w:bidi="es-ES"/>
              </w:rPr>
              <w:t>Nombre del documento</w:t>
            </w:r>
          </w:p>
        </w:tc>
        <w:tc>
          <w:tcPr>
            <w:tcW w:w="4986" w:type="dxa"/>
            <w:tcBorders>
              <w:right w:val="nil"/>
            </w:tcBorders>
          </w:tcPr>
          <w:p w14:paraId="546A72F5" w14:textId="77777777" w:rsidR="009F78E5" w:rsidRDefault="00EB4E4E" w:rsidP="00F65451">
            <w:pPr>
              <w:pStyle w:val="TableParagraph"/>
              <w:tabs>
                <w:tab w:val="left" w:pos="1560"/>
              </w:tabs>
              <w:spacing w:before="145"/>
              <w:ind w:left="426" w:right="310"/>
              <w:jc w:val="center"/>
              <w:rPr>
                <w:b/>
                <w:sz w:val="20"/>
              </w:rPr>
            </w:pPr>
            <w:r>
              <w:rPr>
                <w:b/>
                <w:color w:val="9C499C"/>
                <w:sz w:val="20"/>
                <w:lang w:val="es-ES" w:bidi="es-ES"/>
              </w:rPr>
              <w:t>Formulación/texto</w:t>
            </w:r>
          </w:p>
        </w:tc>
      </w:tr>
      <w:tr w:rsidR="009F78E5" w14:paraId="6D0F9684" w14:textId="77777777">
        <w:trPr>
          <w:trHeight w:val="520"/>
        </w:trPr>
        <w:tc>
          <w:tcPr>
            <w:tcW w:w="4929" w:type="dxa"/>
            <w:tcBorders>
              <w:left w:val="nil"/>
            </w:tcBorders>
          </w:tcPr>
          <w:p w14:paraId="45544ABC" w14:textId="77777777" w:rsidR="009F78E5" w:rsidRDefault="009F78E5" w:rsidP="00F65451">
            <w:pPr>
              <w:pStyle w:val="TableParagraph"/>
              <w:tabs>
                <w:tab w:val="left" w:pos="1560"/>
              </w:tabs>
              <w:ind w:left="426" w:right="310"/>
              <w:rPr>
                <w:rFonts w:ascii="Times New Roman"/>
                <w:sz w:val="18"/>
              </w:rPr>
            </w:pPr>
          </w:p>
        </w:tc>
        <w:tc>
          <w:tcPr>
            <w:tcW w:w="4986" w:type="dxa"/>
            <w:tcBorders>
              <w:right w:val="nil"/>
            </w:tcBorders>
          </w:tcPr>
          <w:p w14:paraId="4DC3D6AD" w14:textId="77777777" w:rsidR="009F78E5" w:rsidRDefault="009F78E5" w:rsidP="00F65451">
            <w:pPr>
              <w:pStyle w:val="TableParagraph"/>
              <w:tabs>
                <w:tab w:val="left" w:pos="1560"/>
              </w:tabs>
              <w:ind w:left="426" w:right="310"/>
              <w:rPr>
                <w:rFonts w:ascii="Times New Roman"/>
                <w:sz w:val="18"/>
              </w:rPr>
            </w:pPr>
          </w:p>
        </w:tc>
      </w:tr>
      <w:tr w:rsidR="009F78E5" w14:paraId="4526E34C" w14:textId="77777777">
        <w:trPr>
          <w:trHeight w:val="520"/>
        </w:trPr>
        <w:tc>
          <w:tcPr>
            <w:tcW w:w="4929" w:type="dxa"/>
            <w:tcBorders>
              <w:left w:val="nil"/>
            </w:tcBorders>
          </w:tcPr>
          <w:p w14:paraId="0A0E46D5" w14:textId="77777777" w:rsidR="009F78E5" w:rsidRDefault="009F78E5" w:rsidP="00F65451">
            <w:pPr>
              <w:pStyle w:val="TableParagraph"/>
              <w:tabs>
                <w:tab w:val="left" w:pos="1560"/>
              </w:tabs>
              <w:ind w:left="426" w:right="310"/>
              <w:rPr>
                <w:rFonts w:ascii="Times New Roman"/>
                <w:sz w:val="18"/>
              </w:rPr>
            </w:pPr>
          </w:p>
        </w:tc>
        <w:tc>
          <w:tcPr>
            <w:tcW w:w="4986" w:type="dxa"/>
            <w:tcBorders>
              <w:right w:val="nil"/>
            </w:tcBorders>
          </w:tcPr>
          <w:p w14:paraId="60C01D0A" w14:textId="77777777" w:rsidR="009F78E5" w:rsidRDefault="009F78E5" w:rsidP="00F65451">
            <w:pPr>
              <w:pStyle w:val="TableParagraph"/>
              <w:tabs>
                <w:tab w:val="left" w:pos="1560"/>
              </w:tabs>
              <w:ind w:left="426" w:right="310"/>
              <w:rPr>
                <w:rFonts w:ascii="Times New Roman"/>
                <w:sz w:val="18"/>
              </w:rPr>
            </w:pPr>
          </w:p>
        </w:tc>
      </w:tr>
      <w:tr w:rsidR="009F78E5" w14:paraId="0AE0A233" w14:textId="77777777">
        <w:trPr>
          <w:trHeight w:val="520"/>
        </w:trPr>
        <w:tc>
          <w:tcPr>
            <w:tcW w:w="4929" w:type="dxa"/>
            <w:tcBorders>
              <w:left w:val="nil"/>
            </w:tcBorders>
          </w:tcPr>
          <w:p w14:paraId="7FEAAC34" w14:textId="77777777" w:rsidR="009F78E5" w:rsidRDefault="009F78E5" w:rsidP="00F65451">
            <w:pPr>
              <w:pStyle w:val="TableParagraph"/>
              <w:tabs>
                <w:tab w:val="left" w:pos="1560"/>
              </w:tabs>
              <w:ind w:left="426" w:right="310"/>
              <w:rPr>
                <w:rFonts w:ascii="Times New Roman"/>
                <w:sz w:val="18"/>
              </w:rPr>
            </w:pPr>
          </w:p>
        </w:tc>
        <w:tc>
          <w:tcPr>
            <w:tcW w:w="4986" w:type="dxa"/>
            <w:tcBorders>
              <w:right w:val="nil"/>
            </w:tcBorders>
          </w:tcPr>
          <w:p w14:paraId="68DD3FAC" w14:textId="77777777" w:rsidR="009F78E5" w:rsidRDefault="009F78E5" w:rsidP="00F65451">
            <w:pPr>
              <w:pStyle w:val="TableParagraph"/>
              <w:tabs>
                <w:tab w:val="left" w:pos="1560"/>
              </w:tabs>
              <w:ind w:left="426" w:right="310"/>
              <w:rPr>
                <w:rFonts w:ascii="Times New Roman"/>
                <w:sz w:val="18"/>
              </w:rPr>
            </w:pPr>
          </w:p>
        </w:tc>
      </w:tr>
    </w:tbl>
    <w:p w14:paraId="6362B7C2" w14:textId="074408BC" w:rsidR="009F78E5" w:rsidRPr="00185103" w:rsidRDefault="009C2546" w:rsidP="004B6EB3">
      <w:pPr>
        <w:tabs>
          <w:tab w:val="left" w:pos="1560"/>
        </w:tabs>
        <w:spacing w:before="167"/>
        <w:ind w:left="425" w:right="312"/>
        <w:jc w:val="both"/>
        <w:rPr>
          <w:b/>
          <w:sz w:val="24"/>
          <w:lang w:val="es-ES"/>
        </w:rPr>
      </w:pPr>
      <w:r>
        <w:rPr>
          <w:noProof/>
          <w:lang w:val="es-ES" w:bidi="es-ES"/>
        </w:rPr>
        <w:lastRenderedPageBreak/>
        <mc:AlternateContent>
          <mc:Choice Requires="wpg">
            <w:drawing>
              <wp:anchor distT="0" distB="0" distL="0" distR="0" simplePos="0" relativeHeight="251668992" behindDoc="1" locked="0" layoutInCell="1" allowOverlap="1" wp14:anchorId="580FC6A6" wp14:editId="2EB238B7">
                <wp:simplePos x="0" y="0"/>
                <wp:positionH relativeFrom="page">
                  <wp:posOffset>686435</wp:posOffset>
                </wp:positionH>
                <wp:positionV relativeFrom="paragraph">
                  <wp:posOffset>173990</wp:posOffset>
                </wp:positionV>
                <wp:extent cx="6332855" cy="4350385"/>
                <wp:effectExtent l="0" t="0" r="4445" b="5715"/>
                <wp:wrapTopAndBottom/>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2855" cy="4350385"/>
                          <a:chOff x="1133" y="618"/>
                          <a:chExt cx="9973" cy="4626"/>
                        </a:xfrm>
                      </wpg:grpSpPr>
                      <wps:wsp>
                        <wps:cNvPr id="16" name="Rectangle 25"/>
                        <wps:cNvSpPr>
                          <a:spLocks noChangeArrowheads="1"/>
                        </wps:cNvSpPr>
                        <wps:spPr bwMode="auto">
                          <a:xfrm>
                            <a:off x="1133" y="618"/>
                            <a:ext cx="9973" cy="4348"/>
                          </a:xfrm>
                          <a:prstGeom prst="rect">
                            <a:avLst/>
                          </a:prstGeom>
                          <a:solidFill>
                            <a:srgbClr val="EFEF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Text Box 24"/>
                        <wps:cNvSpPr txBox="1">
                          <a:spLocks noChangeArrowheads="1"/>
                        </wps:cNvSpPr>
                        <wps:spPr bwMode="auto">
                          <a:xfrm>
                            <a:off x="2040" y="3908"/>
                            <a:ext cx="8743" cy="1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09EFE8" w14:textId="77777777" w:rsidR="009C2546" w:rsidRPr="0056370D" w:rsidRDefault="009C2546" w:rsidP="009C2546">
                              <w:pPr>
                                <w:spacing w:line="278" w:lineRule="auto"/>
                                <w:ind w:right="18"/>
                                <w:jc w:val="both"/>
                                <w:rPr>
                                  <w:sz w:val="18"/>
                                  <w:lang w:val="es-ES"/>
                                </w:rPr>
                              </w:pPr>
                              <w:r>
                                <w:rPr>
                                  <w:color w:val="58595B"/>
                                  <w:spacing w:val="-3"/>
                                  <w:sz w:val="18"/>
                                  <w:lang w:val="es-ES" w:bidi="es-ES"/>
                                </w:rPr>
                                <w:t>determinar, a través de un proceso consultivo, si es posible revisar las políticas y los planes nacionales a fin de que tengan más en cuenta el derecho de las poblaciones especiales a recibir servicios de EPI, y de qué manera. Por ejemplo, la ley nacional de Colombia relativa al desarrollo en la primera infancia (</w:t>
                              </w:r>
                              <w:r w:rsidR="00952B60">
                                <w:fldChar w:fldCharType="begin"/>
                              </w:r>
                              <w:r w:rsidR="00952B60" w:rsidRPr="00811369">
                                <w:rPr>
                                  <w:lang w:val="es-AR"/>
                                </w:rPr>
                                <w:instrText xml:space="preserve"> HYPERLINK "http://www.deceroasiempre.gov.co/Paginas/deCeroaSiempre.aspx" \h </w:instrText>
                              </w:r>
                              <w:r w:rsidR="00952B60">
                                <w:fldChar w:fldCharType="separate"/>
                              </w:r>
                              <w:r>
                                <w:rPr>
                                  <w:i/>
                                  <w:color w:val="58595B"/>
                                  <w:spacing w:val="-3"/>
                                  <w:sz w:val="18"/>
                                  <w:u w:val="single" w:color="58595B"/>
                                  <w:lang w:val="es-ES" w:bidi="es-ES"/>
                                </w:rPr>
                                <w:t>De</w:t>
                              </w:r>
                              <w:r w:rsidR="00952B60">
                                <w:rPr>
                                  <w:i/>
                                  <w:color w:val="58595B"/>
                                  <w:spacing w:val="-3"/>
                                  <w:sz w:val="18"/>
                                  <w:u w:val="single" w:color="58595B"/>
                                  <w:lang w:val="es-ES" w:bidi="es-ES"/>
                                </w:rPr>
                                <w:fldChar w:fldCharType="end"/>
                              </w:r>
                              <w:r>
                                <w:rPr>
                                  <w:i/>
                                  <w:color w:val="58595B"/>
                                  <w:spacing w:val="-3"/>
                                  <w:sz w:val="18"/>
                                  <w:lang w:val="es-ES" w:bidi="es-ES"/>
                                </w:rPr>
                                <w:t xml:space="preserve"> </w:t>
                              </w:r>
                              <w:hyperlink r:id="rId9">
                                <w:r>
                                  <w:rPr>
                                    <w:i/>
                                    <w:color w:val="58595B"/>
                                    <w:spacing w:val="-3"/>
                                    <w:sz w:val="18"/>
                                    <w:u w:val="single" w:color="58595B"/>
                                    <w:lang w:val="es-ES" w:bidi="es-ES"/>
                                  </w:rPr>
                                  <w:t>Cero a Siempre</w:t>
                                </w:r>
                              </w:hyperlink>
                              <w:r>
                                <w:rPr>
                                  <w:color w:val="58595B"/>
                                  <w:spacing w:val="-3"/>
                                  <w:sz w:val="18"/>
                                  <w:lang w:val="es-ES" w:bidi="es-ES"/>
                                </w:rPr>
                                <w:t>) ofrece a todos los niños, independientemente de su origen, el derecho a acceder a servicios holísticos de desarrollo en la primera infancia que</w:t>
                              </w:r>
                              <w:r>
                                <w:rPr>
                                  <w:sz w:val="18"/>
                                  <w:lang w:val="es-ES"/>
                                </w:rPr>
                                <w:t xml:space="preserve"> </w:t>
                              </w:r>
                              <w:r>
                                <w:rPr>
                                  <w:color w:val="58595B"/>
                                  <w:sz w:val="18"/>
                                  <w:lang w:val="es-ES" w:bidi="es-ES"/>
                                </w:rPr>
                                <w:t>incluyen la EPI.</w:t>
                              </w:r>
                            </w:p>
                          </w:txbxContent>
                        </wps:txbx>
                        <wps:bodyPr rot="0" vert="horz" wrap="square" lIns="0" tIns="0" rIns="0" bIns="0" anchor="t" anchorCtr="0" upright="1">
                          <a:noAutofit/>
                        </wps:bodyPr>
                      </wps:wsp>
                      <wps:wsp>
                        <wps:cNvPr id="18" name="Text Box 23"/>
                        <wps:cNvSpPr txBox="1">
                          <a:spLocks noChangeArrowheads="1"/>
                        </wps:cNvSpPr>
                        <wps:spPr bwMode="auto">
                          <a:xfrm>
                            <a:off x="1474" y="3890"/>
                            <a:ext cx="91"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457E15" w14:textId="77777777" w:rsidR="009C2546" w:rsidRDefault="009C2546" w:rsidP="009C2546">
                              <w:pPr>
                                <w:spacing w:line="223" w:lineRule="exact"/>
                                <w:rPr>
                                  <w:sz w:val="20"/>
                                </w:rPr>
                              </w:pPr>
                              <w:r>
                                <w:rPr>
                                  <w:color w:val="58595B"/>
                                  <w:sz w:val="20"/>
                                  <w:lang w:val="es-ES" w:bidi="es-ES"/>
                                </w:rPr>
                                <w:t>•</w:t>
                              </w:r>
                            </w:p>
                          </w:txbxContent>
                        </wps:txbx>
                        <wps:bodyPr rot="0" vert="horz" wrap="square" lIns="0" tIns="0" rIns="0" bIns="0" anchor="t" anchorCtr="0" upright="1">
                          <a:noAutofit/>
                        </wps:bodyPr>
                      </wps:wsp>
                      <wps:wsp>
                        <wps:cNvPr id="19" name="Text Box 22"/>
                        <wps:cNvSpPr txBox="1">
                          <a:spLocks noChangeArrowheads="1"/>
                        </wps:cNvSpPr>
                        <wps:spPr bwMode="auto">
                          <a:xfrm>
                            <a:off x="2040" y="3274"/>
                            <a:ext cx="8741" cy="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2CD90" w14:textId="77777777" w:rsidR="009C2546" w:rsidRPr="00185103" w:rsidRDefault="009C2546" w:rsidP="009C2546">
                              <w:pPr>
                                <w:spacing w:line="201" w:lineRule="exact"/>
                                <w:rPr>
                                  <w:sz w:val="18"/>
                                  <w:lang w:val="es-ES"/>
                                </w:rPr>
                              </w:pPr>
                              <w:r>
                                <w:rPr>
                                  <w:color w:val="58595B"/>
                                  <w:spacing w:val="-3"/>
                                  <w:sz w:val="18"/>
                                  <w:lang w:val="es-ES" w:bidi="es-ES"/>
                                </w:rPr>
                                <w:t>determinar la manera en que pueden integrarse los indicadores y las preguntas sobre los servicios nacionales de EPI en los sistemas y protocolos de seguimiento de las situaciones de crisis, y</w:t>
                              </w:r>
                              <w:r>
                                <w:rPr>
                                  <w:sz w:val="18"/>
                                  <w:lang w:val="es-ES"/>
                                </w:rPr>
                                <w:t xml:space="preserve"> </w:t>
                              </w:r>
                              <w:r>
                                <w:rPr>
                                  <w:color w:val="58595B"/>
                                  <w:sz w:val="18"/>
                                  <w:lang w:val="es-ES" w:bidi="es-ES"/>
                                </w:rPr>
                                <w:t>presentarse los informes en la materia al ministerio responsable de la EPI; y</w:t>
                              </w:r>
                            </w:p>
                          </w:txbxContent>
                        </wps:txbx>
                        <wps:bodyPr rot="0" vert="horz" wrap="square" lIns="0" tIns="0" rIns="0" bIns="0" anchor="t" anchorCtr="0" upright="1">
                          <a:noAutofit/>
                        </wps:bodyPr>
                      </wps:wsp>
                      <wps:wsp>
                        <wps:cNvPr id="20" name="Text Box 21"/>
                        <wps:cNvSpPr txBox="1">
                          <a:spLocks noChangeArrowheads="1"/>
                        </wps:cNvSpPr>
                        <wps:spPr bwMode="auto">
                          <a:xfrm>
                            <a:off x="1474" y="3256"/>
                            <a:ext cx="91"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4D04C" w14:textId="77777777" w:rsidR="009C2546" w:rsidRDefault="009C2546" w:rsidP="009C2546">
                              <w:pPr>
                                <w:spacing w:line="223" w:lineRule="exact"/>
                                <w:rPr>
                                  <w:sz w:val="20"/>
                                </w:rPr>
                              </w:pPr>
                              <w:r>
                                <w:rPr>
                                  <w:color w:val="58595B"/>
                                  <w:sz w:val="20"/>
                                  <w:lang w:val="es-ES" w:bidi="es-ES"/>
                                </w:rPr>
                                <w:t>•</w:t>
                              </w:r>
                            </w:p>
                          </w:txbxContent>
                        </wps:txbx>
                        <wps:bodyPr rot="0" vert="horz" wrap="square" lIns="0" tIns="0" rIns="0" bIns="0" anchor="t" anchorCtr="0" upright="1">
                          <a:noAutofit/>
                        </wps:bodyPr>
                      </wps:wsp>
                      <wps:wsp>
                        <wps:cNvPr id="21" name="Text Box 20"/>
                        <wps:cNvSpPr txBox="1">
                          <a:spLocks noChangeArrowheads="1"/>
                        </wps:cNvSpPr>
                        <wps:spPr bwMode="auto">
                          <a:xfrm>
                            <a:off x="2040" y="2161"/>
                            <a:ext cx="8742" cy="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7DC4A" w14:textId="77777777" w:rsidR="009C2546" w:rsidRPr="00185103" w:rsidRDefault="009C2546" w:rsidP="009C2546">
                              <w:pPr>
                                <w:spacing w:line="278" w:lineRule="auto"/>
                                <w:ind w:right="18" w:firstLine="53"/>
                                <w:jc w:val="both"/>
                                <w:rPr>
                                  <w:sz w:val="18"/>
                                  <w:lang w:val="es-ES"/>
                                </w:rPr>
                              </w:pPr>
                              <w:r>
                                <w:rPr>
                                  <w:color w:val="58595B"/>
                                  <w:spacing w:val="-3"/>
                                  <w:sz w:val="18"/>
                                  <w:lang w:val="es-ES" w:bidi="es-ES"/>
                                </w:rPr>
                                <w:t>identificar las entidades de coordinación de crisis (es decir, los organismos nacionales de coordinación o los organismos humanitarios de coordinación que forman parte del sistema de grupos integrados) con los que debe coordinarse y comunicarse el ministerio nacional responsable de la EPI (este puede determinar si le resulta factible unirse a dichas entidades de coordinación de crisis, o</w:t>
                              </w:r>
                              <w:r>
                                <w:rPr>
                                  <w:sz w:val="18"/>
                                  <w:lang w:val="es-ES"/>
                                </w:rPr>
                                <w:t xml:space="preserve"> </w:t>
                              </w:r>
                              <w:r>
                                <w:rPr>
                                  <w:color w:val="58595B"/>
                                  <w:sz w:val="18"/>
                                  <w:lang w:val="es-ES" w:bidi="es-ES"/>
                                </w:rPr>
                                <w:t>con quién debe coordinarse y a quién debe comunicar las necesidades en materia de EPI cuando el organismo principal del sector ya forma parte de esas entidades);</w:t>
                              </w:r>
                            </w:p>
                          </w:txbxContent>
                        </wps:txbx>
                        <wps:bodyPr rot="0" vert="horz" wrap="square" lIns="0" tIns="0" rIns="0" bIns="0" anchor="t" anchorCtr="0" upright="1">
                          <a:noAutofit/>
                        </wps:bodyPr>
                      </wps:wsp>
                      <wps:wsp>
                        <wps:cNvPr id="22" name="Text Box 19"/>
                        <wps:cNvSpPr txBox="1">
                          <a:spLocks noChangeArrowheads="1"/>
                        </wps:cNvSpPr>
                        <wps:spPr bwMode="auto">
                          <a:xfrm>
                            <a:off x="1474" y="2143"/>
                            <a:ext cx="91"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AACD9" w14:textId="77777777" w:rsidR="009C2546" w:rsidRDefault="009C2546" w:rsidP="009C2546">
                              <w:pPr>
                                <w:spacing w:line="223" w:lineRule="exact"/>
                                <w:rPr>
                                  <w:sz w:val="20"/>
                                </w:rPr>
                              </w:pPr>
                              <w:r>
                                <w:rPr>
                                  <w:color w:val="58595B"/>
                                  <w:sz w:val="20"/>
                                  <w:lang w:val="es-ES" w:bidi="es-ES"/>
                                </w:rPr>
                                <w:t>•</w:t>
                              </w:r>
                            </w:p>
                          </w:txbxContent>
                        </wps:txbx>
                        <wps:bodyPr rot="0" vert="horz" wrap="square" lIns="0" tIns="0" rIns="0" bIns="0" anchor="t" anchorCtr="0" upright="1">
                          <a:noAutofit/>
                        </wps:bodyPr>
                      </wps:wsp>
                      <wps:wsp>
                        <wps:cNvPr id="23" name="Text Box 18"/>
                        <wps:cNvSpPr txBox="1">
                          <a:spLocks noChangeArrowheads="1"/>
                        </wps:cNvSpPr>
                        <wps:spPr bwMode="auto">
                          <a:xfrm>
                            <a:off x="2040" y="1528"/>
                            <a:ext cx="8740" cy="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5A986" w14:textId="77777777" w:rsidR="009C2546" w:rsidRPr="00185103" w:rsidRDefault="009C2546" w:rsidP="009C2546">
                              <w:pPr>
                                <w:spacing w:line="201" w:lineRule="exact"/>
                                <w:rPr>
                                  <w:sz w:val="18"/>
                                  <w:lang w:val="es-ES"/>
                                </w:rPr>
                              </w:pPr>
                              <w:r>
                                <w:rPr>
                                  <w:color w:val="58595B"/>
                                  <w:spacing w:val="-3"/>
                                  <w:sz w:val="18"/>
                                  <w:lang w:val="es-ES" w:bidi="es-ES"/>
                                </w:rPr>
                                <w:t>realizar un mapeo de los organismos que prestan servicios de EPI a poblaciones vulnerables, de los servicios que prestan,</w:t>
                              </w:r>
                              <w:r>
                                <w:rPr>
                                  <w:sz w:val="18"/>
                                  <w:lang w:val="es-ES"/>
                                </w:rPr>
                                <w:t xml:space="preserve"> </w:t>
                              </w:r>
                              <w:r>
                                <w:rPr>
                                  <w:color w:val="58595B"/>
                                  <w:sz w:val="18"/>
                                  <w:lang w:val="es-ES" w:bidi="es-ES"/>
                                </w:rPr>
                                <w:t>y de a quién y dónde los prestan, a fin de determinar su grado de complementariedad con los servicios y políticas nacionales de EPI;</w:t>
                              </w:r>
                            </w:p>
                          </w:txbxContent>
                        </wps:txbx>
                        <wps:bodyPr rot="0" vert="horz" wrap="square" lIns="0" tIns="0" rIns="0" bIns="0" anchor="t" anchorCtr="0" upright="1">
                          <a:noAutofit/>
                        </wps:bodyPr>
                      </wps:wsp>
                      <wps:wsp>
                        <wps:cNvPr id="24" name="Text Box 17"/>
                        <wps:cNvSpPr txBox="1">
                          <a:spLocks noChangeArrowheads="1"/>
                        </wps:cNvSpPr>
                        <wps:spPr bwMode="auto">
                          <a:xfrm>
                            <a:off x="1474" y="1510"/>
                            <a:ext cx="91"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A535FE" w14:textId="77777777" w:rsidR="009C2546" w:rsidRDefault="009C2546" w:rsidP="009C2546">
                              <w:pPr>
                                <w:spacing w:line="223" w:lineRule="exact"/>
                                <w:rPr>
                                  <w:sz w:val="20"/>
                                </w:rPr>
                              </w:pPr>
                              <w:r>
                                <w:rPr>
                                  <w:color w:val="58595B"/>
                                  <w:sz w:val="20"/>
                                  <w:lang w:val="es-ES" w:bidi="es-ES"/>
                                </w:rPr>
                                <w:t>•</w:t>
                              </w:r>
                            </w:p>
                          </w:txbxContent>
                        </wps:txbx>
                        <wps:bodyPr rot="0" vert="horz" wrap="square" lIns="0" tIns="0" rIns="0" bIns="0" anchor="t" anchorCtr="0" upright="1">
                          <a:noAutofit/>
                        </wps:bodyPr>
                      </wps:wsp>
                      <wps:wsp>
                        <wps:cNvPr id="25" name="Text Box 16"/>
                        <wps:cNvSpPr txBox="1">
                          <a:spLocks noChangeArrowheads="1"/>
                        </wps:cNvSpPr>
                        <wps:spPr bwMode="auto">
                          <a:xfrm>
                            <a:off x="1474" y="894"/>
                            <a:ext cx="9306" cy="7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52BF4" w14:textId="77777777" w:rsidR="009C2546" w:rsidRPr="00185103" w:rsidRDefault="009C2546" w:rsidP="009C2546">
                              <w:pPr>
                                <w:spacing w:line="201" w:lineRule="exact"/>
                                <w:rPr>
                                  <w:sz w:val="18"/>
                                  <w:lang w:val="es-ES"/>
                                </w:rPr>
                              </w:pPr>
                              <w:r>
                                <w:rPr>
                                  <w:color w:val="58595B"/>
                                  <w:sz w:val="18"/>
                                  <w:lang w:val="es-ES" w:bidi="es-ES"/>
                                </w:rPr>
                                <w:t>Si las políticas y los documentos normativos existentes hasta la fecha no contemplan oportunidades de EPI para poblaciones especiales, puede</w:t>
                              </w:r>
                              <w:r>
                                <w:rPr>
                                  <w:sz w:val="18"/>
                                  <w:lang w:val="es-ES"/>
                                </w:rPr>
                                <w:t xml:space="preserve"> </w:t>
                              </w:r>
                              <w:r>
                                <w:rPr>
                                  <w:color w:val="58595B"/>
                                  <w:sz w:val="18"/>
                                  <w:lang w:val="es-ES" w:bidi="es-ES"/>
                                </w:rPr>
                                <w:t>considerar una o más de las posibilidades siguientes: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0FC6A6" id="Group 15" o:spid="_x0000_s1036" style="position:absolute;left:0;text-align:left;margin-left:54.05pt;margin-top:13.7pt;width:498.65pt;height:342.55pt;z-index:-251647488;mso-wrap-distance-left:0;mso-wrap-distance-right:0;mso-position-horizontal-relative:page;mso-position-vertical-relative:text" coordorigin="1133,618" coordsize="9973,462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">
                <v:rect id="Rectangle 25" o:spid="_x0000_s1037" style="position:absolute;left:1133;top:618;width:9973;height:43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" fillcolor="#efeff0" stroked="f"/>
                <v:shapetype id="_x0000_t202" coordsize="21600,21600" o:spt="202" path="m,l,21600r21600,l21600,xe">
                  <v:stroke joinstyle="miter"/>
                  <v:path gradientshapeok="t" o:connecttype="rect"/>
                </v:shapetype>
                <v:shape id="Text Box 24" o:spid="_x0000_s1038" type="#_x0000_t202" style="position:absolute;left:2040;top:3908;width:8743;height:133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" filled="f" stroked="f">
                  <v:textbox inset="0,0,0,0">
                    <w:txbxContent>
                      <w:p w14:paraId="5709EFE8" w14:textId="77777777" w:rsidR="009C2546" w:rsidRPr="0056370D" w:rsidRDefault="009C2546" w:rsidP="009C2546">
                        <w:pPr>
                          <w:spacing w:line="278" w:lineRule="auto"/>
                          <w:ind w:right="18"/>
                          <w:jc w:val="both"/>
                          <w:rPr>
                            <w:sz w:val="18"/>
                            <w:lang w:val="es-ES"/>
                          </w:rPr>
                        </w:pPr>
                        <w:r>
                          <w:rPr>
                            <w:color w:val="58595B"/>
                            <w:spacing w:val="-3"/>
                            <w:sz w:val="18"/>
                            <w:lang w:val="es-ES" w:bidi="es-ES"/>
                          </w:rPr>
                          <w:t>determinar, a través de un proceso consultivo, si es posible revisar las políticas y los planes nacionales a fin de que tengan más en cuenta el derecho de las poblaciones especiales a recibir servicios de EPI, y de qué manera. Por ejemplo, la ley nacional de Colombia relativa al desarrollo en la primera infancia (</w:t>
                        </w:r>
                        <w:r w:rsidR="00952B60">
                          <w:fldChar w:fldCharType="begin"/>
                        </w:r>
                        <w:r w:rsidR="00952B60" w:rsidRPr="00811369">
                          <w:rPr>
                            <w:lang w:val="es-AR"/>
                          </w:rPr>
                          <w:instrText xml:space="preserve"> HYPERLINK "http://www.deceroasiempre.gov.co/Paginas/deCeroaSiempre.aspx" \h </w:instrText>
                        </w:r>
                        <w:r w:rsidR="00952B60">
                          <w:fldChar w:fldCharType="separate"/>
                        </w:r>
                        <w:r>
                          <w:rPr>
                            <w:i/>
                            <w:color w:val="58595B"/>
                            <w:spacing w:val="-3"/>
                            <w:sz w:val="18"/>
                            <w:u w:val="single" w:color="58595B"/>
                            <w:lang w:val="es-ES" w:bidi="es-ES"/>
                          </w:rPr>
                          <w:t>De</w:t>
                        </w:r>
                        <w:r w:rsidR="00952B60">
                          <w:rPr>
                            <w:i/>
                            <w:color w:val="58595B"/>
                            <w:spacing w:val="-3"/>
                            <w:sz w:val="18"/>
                            <w:u w:val="single" w:color="58595B"/>
                            <w:lang w:val="es-ES" w:bidi="es-ES"/>
                          </w:rPr>
                          <w:fldChar w:fldCharType="end"/>
                        </w:r>
                        <w:r>
                          <w:rPr>
                            <w:i/>
                            <w:color w:val="58595B"/>
                            <w:spacing w:val="-3"/>
                            <w:sz w:val="18"/>
                            <w:lang w:val="es-ES" w:bidi="es-ES"/>
                          </w:rPr>
                          <w:t xml:space="preserve"> </w:t>
                        </w:r>
                        <w:hyperlink r:id="rId10">
                          <w:r>
                            <w:rPr>
                              <w:i/>
                              <w:color w:val="58595B"/>
                              <w:spacing w:val="-3"/>
                              <w:sz w:val="18"/>
                              <w:u w:val="single" w:color="58595B"/>
                              <w:lang w:val="es-ES" w:bidi="es-ES"/>
                            </w:rPr>
                            <w:t>Cero a Siempre</w:t>
                          </w:r>
                        </w:hyperlink>
                        <w:r>
                          <w:rPr>
                            <w:color w:val="58595B"/>
                            <w:spacing w:val="-3"/>
                            <w:sz w:val="18"/>
                            <w:lang w:val="es-ES" w:bidi="es-ES"/>
                          </w:rPr>
                          <w:t>) ofrece a todos los niños, independientemente de su origen, el derecho a acceder a servicios holísticos de desarrollo en la primera infancia que</w:t>
                        </w:r>
                        <w:r>
                          <w:rPr>
                            <w:sz w:val="18"/>
                            <w:lang w:val="es-ES"/>
                          </w:rPr>
                          <w:t xml:space="preserve"> </w:t>
                        </w:r>
                        <w:r>
                          <w:rPr>
                            <w:color w:val="58595B"/>
                            <w:sz w:val="18"/>
                            <w:lang w:val="es-ES" w:bidi="es-ES"/>
                          </w:rPr>
                          <w:t>incluyen la EPI.</w:t>
                        </w:r>
                      </w:p>
                    </w:txbxContent>
                  </v:textbox>
                </v:shape>
                <v:shape id="Text Box 23" o:spid="_x0000_s1039" type="#_x0000_t202" style="position:absolute;left:1474;top:3890;width:91;height:22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" filled="f" stroked="f">
                  <v:textbox inset="0,0,0,0">
                    <w:txbxContent>
                      <w:p w14:paraId="33457E15" w14:textId="77777777" w:rsidR="009C2546" w:rsidRDefault="009C2546" w:rsidP="009C2546">
                        <w:pPr>
                          <w:spacing w:line="223" w:lineRule="exact"/>
                          <w:rPr>
                            <w:sz w:val="20"/>
                          </w:rPr>
                        </w:pPr>
                        <w:r>
                          <w:rPr>
                            <w:color w:val="58595B"/>
                            <w:sz w:val="20"/>
                            <w:lang w:val="es-ES" w:bidi="es-ES"/>
                          </w:rPr>
                          <w:t>•</w:t>
                        </w:r>
                      </w:p>
                    </w:txbxContent>
                  </v:textbox>
                </v:shape>
                <v:shape id="Text Box 22" o:spid="_x0000_s1040" type="#_x0000_t202" style="position:absolute;left:2040;top:3274;width:8741;height:44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" filled="f" stroked="f">
                  <v:textbox inset="0,0,0,0">
                    <w:txbxContent>
                      <w:p w14:paraId="0C02CD90" w14:textId="77777777" w:rsidR="009C2546" w:rsidRPr="00185103" w:rsidRDefault="009C2546" w:rsidP="009C2546">
                        <w:pPr>
                          <w:spacing w:line="201" w:lineRule="exact"/>
                          <w:rPr>
                            <w:sz w:val="18"/>
                            <w:lang w:val="es-ES"/>
                          </w:rPr>
                        </w:pPr>
                        <w:r>
                          <w:rPr>
                            <w:color w:val="58595B"/>
                            <w:spacing w:val="-3"/>
                            <w:sz w:val="18"/>
                            <w:lang w:val="es-ES" w:bidi="es-ES"/>
                          </w:rPr>
                          <w:t>determinar la manera en que pueden integrarse los indicadores y las preguntas sobre los servicios nacionales de EPI en los sistemas y protocolos de seguimiento de las situaciones de crisis, y</w:t>
                        </w:r>
                        <w:r>
                          <w:rPr>
                            <w:sz w:val="18"/>
                            <w:lang w:val="es-ES"/>
                          </w:rPr>
                          <w:t xml:space="preserve"> </w:t>
                        </w:r>
                        <w:r>
                          <w:rPr>
                            <w:color w:val="58595B"/>
                            <w:sz w:val="18"/>
                            <w:lang w:val="es-ES" w:bidi="es-ES"/>
                          </w:rPr>
                          <w:t>presentarse los informes en la materia al ministerio responsable de la EPI; y</w:t>
                        </w:r>
                      </w:p>
                    </w:txbxContent>
                  </v:textbox>
                </v:shape>
                <v:shape id="Text Box 21" o:spid="_x0000_s1041" type="#_x0000_t202" style="position:absolute;left:1474;top:3256;width:91;height:22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" filled="f" stroked="f">
                  <v:textbox inset="0,0,0,0">
                    <w:txbxContent>
                      <w:p w14:paraId="6294D04C" w14:textId="77777777" w:rsidR="009C2546" w:rsidRDefault="009C2546" w:rsidP="009C2546">
                        <w:pPr>
                          <w:spacing w:line="223" w:lineRule="exact"/>
                          <w:rPr>
                            <w:sz w:val="20"/>
                          </w:rPr>
                        </w:pPr>
                        <w:r>
                          <w:rPr>
                            <w:color w:val="58595B"/>
                            <w:sz w:val="20"/>
                            <w:lang w:val="es-ES" w:bidi="es-ES"/>
                          </w:rPr>
                          <w:t>•</w:t>
                        </w:r>
                      </w:p>
                    </w:txbxContent>
                  </v:textbox>
                </v:shape>
                <v:shape id="Text Box 20" o:spid="_x0000_s1042" type="#_x0000_t202" style="position:absolute;left:2040;top:2161;width:8742;height:92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" filled="f" stroked="f">
                  <v:textbox inset="0,0,0,0">
                    <w:txbxContent>
                      <w:p w14:paraId="0207DC4A" w14:textId="77777777" w:rsidR="009C2546" w:rsidRPr="00185103" w:rsidRDefault="009C2546" w:rsidP="009C2546">
                        <w:pPr>
                          <w:spacing w:line="278" w:lineRule="auto"/>
                          <w:ind w:right="18" w:firstLine="53"/>
                          <w:jc w:val="both"/>
                          <w:rPr>
                            <w:sz w:val="18"/>
                            <w:lang w:val="es-ES"/>
                          </w:rPr>
                        </w:pPr>
                        <w:r>
                          <w:rPr>
                            <w:color w:val="58595B"/>
                            <w:spacing w:val="-3"/>
                            <w:sz w:val="18"/>
                            <w:lang w:val="es-ES" w:bidi="es-ES"/>
                          </w:rPr>
                          <w:t>identificar las entidades de coordinación de crisis (es decir, los organismos nacionales de coordinación o los organismos humanitarios de coordinación que forman parte del sistema de grupos integrados) con los que debe coordinarse y comunicarse el ministerio nacional responsable de la EPI (este puede determinar si le resulta factible unirse a dichas entidades de coordinación de crisis, o</w:t>
                        </w:r>
                        <w:r>
                          <w:rPr>
                            <w:sz w:val="18"/>
                            <w:lang w:val="es-ES"/>
                          </w:rPr>
                          <w:t xml:space="preserve"> </w:t>
                        </w:r>
                        <w:r>
                          <w:rPr>
                            <w:color w:val="58595B"/>
                            <w:sz w:val="18"/>
                            <w:lang w:val="es-ES" w:bidi="es-ES"/>
                          </w:rPr>
                          <w:t>con quién debe coordinarse y a quién debe comunicar las necesidades en materia de EPI cuando el organismo principal del sector ya forma parte de esas entidades);</w:t>
                        </w:r>
                      </w:p>
                    </w:txbxContent>
                  </v:textbox>
                </v:shape>
                <v:shape id="Text Box 19" o:spid="_x0000_s1043" type="#_x0000_t202" style="position:absolute;left:1474;top:2143;width:91;height:22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" filled="f" stroked="f">
                  <v:textbox inset="0,0,0,0">
                    <w:txbxContent>
                      <w:p w14:paraId="029AACD9" w14:textId="77777777" w:rsidR="009C2546" w:rsidRDefault="009C2546" w:rsidP="009C2546">
                        <w:pPr>
                          <w:spacing w:line="223" w:lineRule="exact"/>
                          <w:rPr>
                            <w:sz w:val="20"/>
                          </w:rPr>
                        </w:pPr>
                        <w:r>
                          <w:rPr>
                            <w:color w:val="58595B"/>
                            <w:sz w:val="20"/>
                            <w:lang w:val="es-ES" w:bidi="es-ES"/>
                          </w:rPr>
                          <w:t>•</w:t>
                        </w:r>
                      </w:p>
                    </w:txbxContent>
                  </v:textbox>
                </v:shape>
                <v:shape id="Text Box 18" o:spid="_x0000_s1044" type="#_x0000_t202" style="position:absolute;left:2040;top:1528;width:8740;height:44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" filled="f" stroked="f">
                  <v:textbox inset="0,0,0,0">
                    <w:txbxContent>
                      <w:p w14:paraId="02E5A986" w14:textId="77777777" w:rsidR="009C2546" w:rsidRPr="00185103" w:rsidRDefault="009C2546" w:rsidP="009C2546">
                        <w:pPr>
                          <w:spacing w:line="201" w:lineRule="exact"/>
                          <w:rPr>
                            <w:sz w:val="18"/>
                            <w:lang w:val="es-ES"/>
                          </w:rPr>
                        </w:pPr>
                        <w:r>
                          <w:rPr>
                            <w:color w:val="58595B"/>
                            <w:spacing w:val="-3"/>
                            <w:sz w:val="18"/>
                            <w:lang w:val="es-ES" w:bidi="es-ES"/>
                          </w:rPr>
                          <w:t>realizar un mapeo de los organismos que prestan servicios de EPI a poblaciones vulnerables, de los servicios que prestan,</w:t>
                        </w:r>
                        <w:r>
                          <w:rPr>
                            <w:sz w:val="18"/>
                            <w:lang w:val="es-ES"/>
                          </w:rPr>
                          <w:t xml:space="preserve"> </w:t>
                        </w:r>
                        <w:r>
                          <w:rPr>
                            <w:color w:val="58595B"/>
                            <w:sz w:val="18"/>
                            <w:lang w:val="es-ES" w:bidi="es-ES"/>
                          </w:rPr>
                          <w:t>y de a quién y dónde los prestan, a fin de determinar su grado de complementariedad con los servicios y políticas nacionales de EPI;</w:t>
                        </w:r>
                      </w:p>
                    </w:txbxContent>
                  </v:textbox>
                </v:shape>
                <v:shape id="Text Box 17" o:spid="_x0000_s1045" type="#_x0000_t202" style="position:absolute;left:1474;top:1510;width:91;height:22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" filled="f" stroked="f">
                  <v:textbox inset="0,0,0,0">
                    <w:txbxContent>
                      <w:p w14:paraId="3FA535FE" w14:textId="77777777" w:rsidR="009C2546" w:rsidRDefault="009C2546" w:rsidP="009C2546">
                        <w:pPr>
                          <w:spacing w:line="223" w:lineRule="exact"/>
                          <w:rPr>
                            <w:sz w:val="20"/>
                          </w:rPr>
                        </w:pPr>
                        <w:r>
                          <w:rPr>
                            <w:color w:val="58595B"/>
                            <w:sz w:val="20"/>
                            <w:lang w:val="es-ES" w:bidi="es-ES"/>
                          </w:rPr>
                          <w:t>•</w:t>
                        </w:r>
                      </w:p>
                    </w:txbxContent>
                  </v:textbox>
                </v:shape>
                <v:shape id="Text Box 16" o:spid="_x0000_s1046" type="#_x0000_t202" style="position:absolute;left:1474;top:894;width:9306;height:72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" filled="f" stroked="f">
                  <v:textbox inset="0,0,0,0">
                    <w:txbxContent>
                      <w:p w14:paraId="40152BF4" w14:textId="77777777" w:rsidR="009C2546" w:rsidRPr="00185103" w:rsidRDefault="009C2546" w:rsidP="009C2546">
                        <w:pPr>
                          <w:spacing w:line="201" w:lineRule="exact"/>
                          <w:rPr>
                            <w:sz w:val="18"/>
                            <w:lang w:val="es-ES"/>
                          </w:rPr>
                        </w:pPr>
                        <w:r>
                          <w:rPr>
                            <w:color w:val="58595B"/>
                            <w:sz w:val="18"/>
                            <w:lang w:val="es-ES" w:bidi="es-ES"/>
                          </w:rPr>
                          <w:t>Si las políticas y los documentos normativos existentes hasta la fecha no contemplan oportunidades de EPI para poblaciones especiales, puede</w:t>
                        </w:r>
                        <w:r>
                          <w:rPr>
                            <w:sz w:val="18"/>
                            <w:lang w:val="es-ES"/>
                          </w:rPr>
                          <w:t xml:space="preserve"> </w:t>
                        </w:r>
                        <w:r>
                          <w:rPr>
                            <w:color w:val="58595B"/>
                            <w:sz w:val="18"/>
                            <w:lang w:val="es-ES" w:bidi="es-ES"/>
                          </w:rPr>
                          <w:t>considerar una o más de las posibilidades siguientes:</w:t>
                        </w:r>
                      </w:p>
                    </w:txbxContent>
                  </v:textbox>
                </v:shape>
                <w10:wrap type="topAndBottom" anchorx="page"/>
              </v:group>
            </w:pict>
          </mc:Fallback>
        </mc:AlternateContent>
      </w:r>
      <w:r w:rsidR="00EB4E4E">
        <w:rPr>
          <w:b/>
          <w:color w:val="913592"/>
          <w:sz w:val="24"/>
          <w:lang w:val="es-ES" w:bidi="es-ES"/>
        </w:rPr>
        <w:t>PREGUNTA 12: En su país, ¿existe actualmente una entidad (ministerio, departamento, oficina)</w:t>
      </w:r>
      <w:r w:rsidR="004B6EB3">
        <w:rPr>
          <w:b/>
          <w:color w:val="913592"/>
          <w:sz w:val="24"/>
          <w:lang w:val="es-ES" w:bidi="es-ES"/>
        </w:rPr>
        <w:t xml:space="preserve"> </w:t>
      </w:r>
      <w:r w:rsidR="00EB4E4E">
        <w:rPr>
          <w:b/>
          <w:color w:val="913592"/>
          <w:sz w:val="24"/>
          <w:lang w:val="es-ES" w:bidi="es-ES"/>
        </w:rPr>
        <w:t>responsable de hacer un seguimiento y presentar informes de la implementación de la EPI en términos de sus parámetros? (Por ejemplo, ¿reciben los grupos de edad destinatarios de los diversos servicios de EPI estipulados en la política el servicio apropiado, tales como servicios de estimulación y puericultura en el hogar para niños de 0 a 3 años y programas de preparación para la escuela para niños de 4 a 5 años?). Sí No</w:t>
      </w:r>
    </w:p>
    <w:p w14:paraId="5D30867C" w14:textId="77777777" w:rsidR="009F78E5" w:rsidRPr="00185103" w:rsidRDefault="00EB4E4E" w:rsidP="00F65451">
      <w:pPr>
        <w:pStyle w:val="Textoindependiente"/>
        <w:tabs>
          <w:tab w:val="left" w:pos="1560"/>
          <w:tab w:val="left" w:pos="10343"/>
        </w:tabs>
        <w:spacing w:before="36"/>
        <w:ind w:left="426" w:right="310"/>
        <w:rPr>
          <w:rFonts w:ascii="Times New Roman"/>
          <w:lang w:val="es-ES"/>
        </w:rPr>
      </w:pPr>
      <w:r>
        <w:rPr>
          <w:color w:val="58595B"/>
          <w:lang w:val="es-ES" w:bidi="es-ES"/>
        </w:rPr>
        <w:t xml:space="preserve">En caso afirmativo, ¿qué entidad o entidades se encargan de ello?  </w:t>
      </w:r>
      <w:r>
        <w:rPr>
          <w:color w:val="58595B"/>
          <w:u w:val="single" w:color="57585A"/>
          <w:lang w:val="es-ES" w:bidi="es-ES"/>
        </w:rPr>
        <w:t xml:space="preserve"> </w:t>
      </w:r>
      <w:r>
        <w:rPr>
          <w:color w:val="58595B"/>
          <w:u w:val="single" w:color="57585A"/>
          <w:lang w:val="es-ES" w:bidi="es-ES"/>
        </w:rPr>
        <w:tab/>
      </w:r>
    </w:p>
    <w:p w14:paraId="29A42A4D" w14:textId="77777777" w:rsidR="009F78E5" w:rsidRPr="00185103" w:rsidRDefault="00EB4E4E" w:rsidP="00F65451">
      <w:pPr>
        <w:pStyle w:val="Textoindependiente"/>
        <w:tabs>
          <w:tab w:val="left" w:pos="1560"/>
        </w:tabs>
        <w:spacing w:before="163" w:line="292" w:lineRule="auto"/>
        <w:ind w:left="426" w:right="310"/>
        <w:jc w:val="both"/>
        <w:rPr>
          <w:lang w:val="es-ES"/>
        </w:rPr>
      </w:pPr>
      <w:r>
        <w:rPr>
          <w:color w:val="58595B"/>
          <w:lang w:val="es-ES" w:bidi="es-ES"/>
        </w:rPr>
        <w:t>En caso afirmativo, ¿incluyen los mecanismos de seguimiento a los grupos especiales (es decir, los grupos étnica y lingüísticamente diversos, los niños que viven en entornos de emergencia —como campamentos de refugiados—, los niños inmigrantes, los niños con discapacidad, etc.), y presentan datos desglosados sobre ellos? Sí No</w:t>
      </w:r>
    </w:p>
    <w:p w14:paraId="19F78AFD" w14:textId="34A305E6" w:rsidR="009F78E5" w:rsidRPr="00185103" w:rsidRDefault="004B6EB3" w:rsidP="00F65451">
      <w:pPr>
        <w:pStyle w:val="Textoindependiente"/>
        <w:tabs>
          <w:tab w:val="left" w:pos="1560"/>
        </w:tabs>
        <w:spacing w:before="1"/>
        <w:ind w:left="426" w:right="310"/>
        <w:rPr>
          <w:sz w:val="9"/>
          <w:lang w:val="es-ES"/>
        </w:rPr>
      </w:pPr>
      <w:r>
        <w:rPr>
          <w:noProof/>
          <w:lang w:val="es-ES" w:bidi="es-ES"/>
        </w:rPr>
        <mc:AlternateContent>
          <mc:Choice Requires="wps">
            <w:drawing>
              <wp:anchor distT="0" distB="0" distL="0" distR="0" simplePos="0" relativeHeight="251655680" behindDoc="1" locked="0" layoutInCell="1" allowOverlap="1" wp14:anchorId="50DEF1FB" wp14:editId="3B197428">
                <wp:simplePos x="0" y="0"/>
                <wp:positionH relativeFrom="page">
                  <wp:posOffset>723900</wp:posOffset>
                </wp:positionH>
                <wp:positionV relativeFrom="paragraph">
                  <wp:posOffset>76835</wp:posOffset>
                </wp:positionV>
                <wp:extent cx="6332855" cy="1130300"/>
                <wp:effectExtent l="0" t="0" r="4445" b="0"/>
                <wp:wrapTopAndBottom/>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855" cy="1130300"/>
                        </a:xfrm>
                        <a:prstGeom prst="rect">
                          <a:avLst/>
                        </a:prstGeom>
                        <a:solidFill>
                          <a:srgbClr val="EFEF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860918" w14:textId="77777777" w:rsidR="009F78E5" w:rsidRDefault="009F78E5" w:rsidP="004B6EB3">
                            <w:pPr>
                              <w:pStyle w:val="Textoindependiente"/>
                            </w:pPr>
                          </w:p>
                          <w:p w14:paraId="5B2FE816" w14:textId="756774FF" w:rsidR="009F78E5" w:rsidRPr="004B6EB3" w:rsidRDefault="00EB4E4E" w:rsidP="004B6EB3">
                            <w:pPr>
                              <w:tabs>
                                <w:tab w:val="left" w:pos="284"/>
                              </w:tabs>
                              <w:ind w:left="426"/>
                              <w:rPr>
                                <w:color w:val="58595B"/>
                                <w:sz w:val="18"/>
                                <w:lang w:val="es-ES" w:bidi="es-ES"/>
                              </w:rPr>
                            </w:pPr>
                            <w:r>
                              <w:rPr>
                                <w:color w:val="58595B"/>
                                <w:sz w:val="18"/>
                                <w:lang w:val="es-ES" w:bidi="es-ES"/>
                              </w:rPr>
                              <w:t xml:space="preserve">En caso negativo, considere cómo pueden fortalecerse los mecanismos disponibles para hacer un seguimiento </w:t>
                            </w:r>
                            <w:r w:rsidR="004B6EB3">
                              <w:rPr>
                                <w:color w:val="58595B"/>
                                <w:sz w:val="18"/>
                                <w:lang w:val="es-ES" w:bidi="es-ES"/>
                              </w:rPr>
                              <w:br/>
                            </w:r>
                            <w:r>
                              <w:rPr>
                                <w:color w:val="58595B"/>
                                <w:sz w:val="18"/>
                                <w:lang w:val="es-ES" w:bidi="es-ES"/>
                              </w:rPr>
                              <w:t>de la aplicación de la política.</w:t>
                            </w:r>
                          </w:p>
                          <w:p w14:paraId="57E77AA5" w14:textId="77777777" w:rsidR="009F78E5" w:rsidRPr="00185103" w:rsidRDefault="00EB4E4E" w:rsidP="004B6EB3">
                            <w:pPr>
                              <w:tabs>
                                <w:tab w:val="left" w:pos="284"/>
                              </w:tabs>
                              <w:ind w:left="426" w:right="653"/>
                              <w:rPr>
                                <w:sz w:val="18"/>
                                <w:lang w:val="es-ES"/>
                              </w:rPr>
                            </w:pPr>
                            <w:r>
                              <w:rPr>
                                <w:color w:val="58595B"/>
                                <w:sz w:val="18"/>
                                <w:lang w:val="es-ES" w:bidi="es-ES"/>
                              </w:rPr>
                              <w:t>Por ejemplo, si los agentes gubernamentales y no gubernamentales proporcionan diferentes modelos de prestación de servicios, ¿es necesario incluir todos ellos en el sistema de seguimiento de la administración pública, y desglosar los datos relativos al acceso y el registro por edad, modelo, tipo de institución y otras características relacionadas con la vulnerabilidad (es decir, por grupo minoritario, discapacidad, etc.)?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DEF1FB" id="Text Box 14" o:spid="_x0000_s1047" type="#_x0000_t202" style="position:absolute;left:0;text-align:left;margin-left:57pt;margin-top:6.05pt;width:498.65pt;height:89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" fillcolor="#efeff0" stroked="f">
                <v:textbox inset="0,0,0,0">
                  <w:txbxContent>
                    <w:p w14:paraId="0C860918" w14:textId="77777777" w:rsidR="009F78E5" w:rsidRDefault="009F78E5" w:rsidP="004B6EB3">
                      <w:pPr>
                        <w:pStyle w:val="Textoindependiente"/>
                      </w:pPr>
                    </w:p>
                    <w:p w14:paraId="5B2FE816" w14:textId="756774FF" w:rsidR="009F78E5" w:rsidRPr="004B6EB3" w:rsidRDefault="00EB4E4E" w:rsidP="004B6EB3">
                      <w:pPr>
                        <w:tabs>
                          <w:tab w:val="left" w:pos="284"/>
                        </w:tabs>
                        <w:ind w:left="426"/>
                        <w:rPr>
                          <w:color w:val="58595B"/>
                          <w:sz w:val="18"/>
                          <w:lang w:val="es-ES" w:bidi="es-ES"/>
                        </w:rPr>
                      </w:pPr>
                      <w:r>
                        <w:rPr>
                          <w:color w:val="58595B"/>
                          <w:sz w:val="18"/>
                          <w:lang w:val="es-ES" w:bidi="es-ES"/>
                        </w:rPr>
                        <w:t xml:space="preserve">En caso negativo, considere cómo pueden fortalecerse los mecanismos disponibles para hacer un seguimiento </w:t>
                      </w:r>
                      <w:r w:rsidR="004B6EB3">
                        <w:rPr>
                          <w:color w:val="58595B"/>
                          <w:sz w:val="18"/>
                          <w:lang w:val="es-ES" w:bidi="es-ES"/>
                        </w:rPr>
                        <w:br/>
                      </w:r>
                      <w:r>
                        <w:rPr>
                          <w:color w:val="58595B"/>
                          <w:sz w:val="18"/>
                          <w:lang w:val="es-ES" w:bidi="es-ES"/>
                        </w:rPr>
                        <w:t>de la aplicación de la política.</w:t>
                      </w:r>
                    </w:p>
                    <w:p w14:paraId="57E77AA5" w14:textId="77777777" w:rsidR="009F78E5" w:rsidRPr="00185103" w:rsidRDefault="00EB4E4E" w:rsidP="004B6EB3">
                      <w:pPr>
                        <w:tabs>
                          <w:tab w:val="left" w:pos="284"/>
                        </w:tabs>
                        <w:ind w:left="426" w:right="653"/>
                        <w:rPr>
                          <w:sz w:val="18"/>
                          <w:lang w:val="es-ES"/>
                        </w:rPr>
                      </w:pPr>
                      <w:r>
                        <w:rPr>
                          <w:color w:val="58595B"/>
                          <w:sz w:val="18"/>
                          <w:lang w:val="es-ES" w:bidi="es-ES"/>
                        </w:rPr>
                        <w:t>Por ejemplo, si los agentes gubernamentales y no gubernamentales proporcionan diferentes modelos de prestación de servicios, ¿es necesario incluir todos ellos en el sistema de seguimiento de la administración pública, y desglosar los datos relativos al acceso y el registro por edad, modelo, tipo de institución y otras características relacionadas con la vulnerabilidad (es decir, por grupo minoritario, discapacidad, etc.)?</w:t>
                      </w:r>
                    </w:p>
                  </w:txbxContent>
                </v:textbox>
                <w10:wrap type="topAndBottom" anchorx="page"/>
              </v:shape>
            </w:pict>
          </mc:Fallback>
        </mc:AlternateContent>
      </w:r>
    </w:p>
    <w:p w14:paraId="1E683855" w14:textId="0636805A" w:rsidR="009C2546" w:rsidRDefault="009C2546">
      <w:pPr>
        <w:rPr>
          <w:szCs w:val="20"/>
          <w:lang w:val="es-ES"/>
        </w:rPr>
      </w:pPr>
      <w:r>
        <w:rPr>
          <w:lang w:val="es-ES"/>
        </w:rPr>
        <w:br w:type="page"/>
      </w:r>
    </w:p>
    <w:p w14:paraId="73E6B530" w14:textId="77777777" w:rsidR="009F78E5" w:rsidRPr="00185103" w:rsidRDefault="009F78E5" w:rsidP="00027BC4">
      <w:pPr>
        <w:pStyle w:val="Textoindependiente"/>
        <w:tabs>
          <w:tab w:val="left" w:pos="1560"/>
        </w:tabs>
        <w:spacing w:before="3"/>
        <w:ind w:right="310"/>
        <w:rPr>
          <w:sz w:val="22"/>
          <w:lang w:val="es-ES"/>
        </w:rPr>
      </w:pPr>
    </w:p>
    <w:p w14:paraId="1F45D013" w14:textId="77777777" w:rsidR="009F78E5" w:rsidRPr="00185103" w:rsidRDefault="00EB4E4E" w:rsidP="00F65451">
      <w:pPr>
        <w:tabs>
          <w:tab w:val="left" w:pos="1560"/>
        </w:tabs>
        <w:spacing w:before="92"/>
        <w:ind w:left="426" w:right="310"/>
        <w:rPr>
          <w:b/>
          <w:sz w:val="24"/>
          <w:lang w:val="es-ES"/>
        </w:rPr>
      </w:pPr>
      <w:r>
        <w:rPr>
          <w:b/>
          <w:color w:val="58595B"/>
          <w:sz w:val="24"/>
          <w:lang w:val="es-ES" w:bidi="es-ES"/>
        </w:rPr>
        <w:t>Enfoque programático del subsector</w:t>
      </w:r>
    </w:p>
    <w:p w14:paraId="544C2F69" w14:textId="77777777" w:rsidR="009F78E5" w:rsidRPr="00185103" w:rsidRDefault="00EB4E4E" w:rsidP="00F65451">
      <w:pPr>
        <w:tabs>
          <w:tab w:val="left" w:pos="1560"/>
        </w:tabs>
        <w:spacing w:before="126" w:line="249" w:lineRule="auto"/>
        <w:ind w:left="426" w:right="310"/>
        <w:rPr>
          <w:b/>
          <w:sz w:val="24"/>
          <w:lang w:val="es-ES"/>
        </w:rPr>
      </w:pPr>
      <w:r>
        <w:rPr>
          <w:b/>
          <w:color w:val="913592"/>
          <w:sz w:val="24"/>
          <w:lang w:val="es-ES" w:bidi="es-ES"/>
        </w:rPr>
        <w:t>PREGUNTA 13: En su país, ¿en qué hacen más hincapié los programas del subsector? ¿Qué aspecto priorizan? (Lea los diversos enfoques y rodee el principal con un círculo).</w:t>
      </w:r>
    </w:p>
    <w:p w14:paraId="09C3A611" w14:textId="77777777" w:rsidR="009F78E5" w:rsidRPr="00185103" w:rsidRDefault="00EB4E4E" w:rsidP="00F65451">
      <w:pPr>
        <w:pStyle w:val="Prrafodelista"/>
        <w:numPr>
          <w:ilvl w:val="0"/>
          <w:numId w:val="1"/>
        </w:numPr>
        <w:tabs>
          <w:tab w:val="left" w:pos="960"/>
          <w:tab w:val="left" w:pos="961"/>
          <w:tab w:val="left" w:pos="1560"/>
        </w:tabs>
        <w:spacing w:before="145"/>
        <w:ind w:left="426" w:right="310" w:firstLine="0"/>
        <w:jc w:val="left"/>
        <w:rPr>
          <w:color w:val="58595B"/>
          <w:sz w:val="20"/>
          <w:lang w:val="es-ES"/>
        </w:rPr>
      </w:pPr>
      <w:r>
        <w:rPr>
          <w:color w:val="58595B"/>
          <w:sz w:val="20"/>
          <w:lang w:val="es-ES" w:bidi="es-ES"/>
        </w:rPr>
        <w:t>Preparación académica para la escuela (principalmente en materia de alfabetización y matemáticas)</w:t>
      </w:r>
    </w:p>
    <w:p w14:paraId="31C68243" w14:textId="77777777" w:rsidR="009F78E5" w:rsidRPr="00185103" w:rsidRDefault="00EB4E4E" w:rsidP="00F65451">
      <w:pPr>
        <w:pStyle w:val="Prrafodelista"/>
        <w:numPr>
          <w:ilvl w:val="0"/>
          <w:numId w:val="1"/>
        </w:numPr>
        <w:tabs>
          <w:tab w:val="left" w:pos="960"/>
          <w:tab w:val="left" w:pos="961"/>
          <w:tab w:val="left" w:pos="1560"/>
        </w:tabs>
        <w:spacing w:line="292" w:lineRule="auto"/>
        <w:ind w:left="426" w:right="310" w:firstLine="0"/>
        <w:jc w:val="left"/>
        <w:rPr>
          <w:color w:val="58595B"/>
          <w:sz w:val="20"/>
          <w:lang w:val="es-ES"/>
        </w:rPr>
      </w:pPr>
      <w:r>
        <w:rPr>
          <w:color w:val="58595B"/>
          <w:sz w:val="20"/>
          <w:lang w:val="es-ES" w:bidi="es-ES"/>
        </w:rPr>
        <w:t>Preparación integral para la escuela (holística, en todas las áreas de desarrollo —lúdico, social, físico y cognitivo— y aprendizaje)</w:t>
      </w:r>
    </w:p>
    <w:p w14:paraId="27802500" w14:textId="77777777" w:rsidR="009F78E5" w:rsidRPr="00185103" w:rsidRDefault="00EB4E4E" w:rsidP="00F65451">
      <w:pPr>
        <w:pStyle w:val="Prrafodelista"/>
        <w:numPr>
          <w:ilvl w:val="0"/>
          <w:numId w:val="1"/>
        </w:numPr>
        <w:tabs>
          <w:tab w:val="left" w:pos="960"/>
          <w:tab w:val="left" w:pos="961"/>
          <w:tab w:val="left" w:pos="1560"/>
        </w:tabs>
        <w:spacing w:before="112"/>
        <w:ind w:left="426" w:right="310" w:firstLine="0"/>
        <w:jc w:val="left"/>
        <w:rPr>
          <w:color w:val="58595B"/>
          <w:sz w:val="20"/>
          <w:lang w:val="es-ES"/>
        </w:rPr>
      </w:pPr>
      <w:r>
        <w:rPr>
          <w:color w:val="58595B"/>
          <w:sz w:val="20"/>
          <w:lang w:val="es-ES" w:bidi="es-ES"/>
        </w:rPr>
        <w:t>Nutrición, salud y seguridad fuera del hogar</w:t>
      </w:r>
    </w:p>
    <w:p w14:paraId="7A18309C" w14:textId="77777777" w:rsidR="009F78E5" w:rsidRPr="00185103" w:rsidRDefault="00EB4E4E" w:rsidP="00F65451">
      <w:pPr>
        <w:pStyle w:val="Prrafodelista"/>
        <w:numPr>
          <w:ilvl w:val="0"/>
          <w:numId w:val="1"/>
        </w:numPr>
        <w:tabs>
          <w:tab w:val="left" w:pos="960"/>
          <w:tab w:val="left" w:pos="961"/>
          <w:tab w:val="left" w:pos="1560"/>
        </w:tabs>
        <w:spacing w:before="164"/>
        <w:ind w:left="426" w:right="310" w:firstLine="0"/>
        <w:jc w:val="left"/>
        <w:rPr>
          <w:color w:val="58595B"/>
          <w:sz w:val="20"/>
          <w:lang w:val="es-ES"/>
        </w:rPr>
      </w:pPr>
      <w:r>
        <w:rPr>
          <w:color w:val="58595B"/>
          <w:sz w:val="20"/>
          <w:lang w:val="es-ES" w:bidi="es-ES"/>
        </w:rPr>
        <w:t>Apoyo a las familias para que estimulen el aprendizaje temprano de sus hijos a través del juego y de actividades en casa</w:t>
      </w:r>
    </w:p>
    <w:p w14:paraId="0D0DD90B" w14:textId="77777777" w:rsidR="009F78E5" w:rsidRPr="00185103" w:rsidRDefault="00EB4E4E" w:rsidP="00F65451">
      <w:pPr>
        <w:pStyle w:val="Prrafodelista"/>
        <w:numPr>
          <w:ilvl w:val="0"/>
          <w:numId w:val="1"/>
        </w:numPr>
        <w:tabs>
          <w:tab w:val="left" w:pos="960"/>
          <w:tab w:val="left" w:pos="961"/>
          <w:tab w:val="left" w:pos="1560"/>
        </w:tabs>
        <w:ind w:left="426" w:right="310" w:firstLine="0"/>
        <w:jc w:val="left"/>
        <w:rPr>
          <w:color w:val="58595B"/>
          <w:sz w:val="20"/>
          <w:lang w:val="es-ES"/>
        </w:rPr>
      </w:pPr>
      <w:r>
        <w:rPr>
          <w:color w:val="58595B"/>
          <w:sz w:val="20"/>
          <w:lang w:val="es-ES" w:bidi="es-ES"/>
        </w:rPr>
        <w:t>Prestación de servicios de puericultura, sin elementos educativos</w:t>
      </w:r>
    </w:p>
    <w:p w14:paraId="674C44F3" w14:textId="77777777" w:rsidR="009F78E5" w:rsidRDefault="00EB4E4E" w:rsidP="00F65451">
      <w:pPr>
        <w:pStyle w:val="Prrafodelista"/>
        <w:numPr>
          <w:ilvl w:val="0"/>
          <w:numId w:val="1"/>
        </w:numPr>
        <w:tabs>
          <w:tab w:val="left" w:pos="960"/>
          <w:tab w:val="left" w:pos="961"/>
          <w:tab w:val="left" w:pos="1560"/>
        </w:tabs>
        <w:ind w:left="426" w:right="310" w:firstLine="0"/>
        <w:jc w:val="left"/>
        <w:rPr>
          <w:color w:val="58595B"/>
          <w:sz w:val="20"/>
        </w:rPr>
      </w:pPr>
      <w:r>
        <w:rPr>
          <w:color w:val="58595B"/>
          <w:sz w:val="20"/>
          <w:lang w:val="es-ES" w:bidi="es-ES"/>
        </w:rPr>
        <w:t>Información sobre la educación preescolar</w:t>
      </w:r>
    </w:p>
    <w:p w14:paraId="73FE02D4" w14:textId="77777777" w:rsidR="009F78E5" w:rsidRDefault="00EB4E4E" w:rsidP="00F65451">
      <w:pPr>
        <w:pStyle w:val="Prrafodelista"/>
        <w:numPr>
          <w:ilvl w:val="0"/>
          <w:numId w:val="1"/>
        </w:numPr>
        <w:tabs>
          <w:tab w:val="left" w:pos="960"/>
          <w:tab w:val="left" w:pos="961"/>
          <w:tab w:val="left" w:pos="1560"/>
          <w:tab w:val="left" w:pos="10365"/>
        </w:tabs>
        <w:spacing w:before="164"/>
        <w:ind w:left="426" w:right="310" w:firstLine="0"/>
        <w:jc w:val="left"/>
        <w:rPr>
          <w:color w:val="58595B"/>
          <w:sz w:val="20"/>
        </w:rPr>
      </w:pPr>
      <w:r>
        <w:rPr>
          <w:color w:val="58595B"/>
          <w:sz w:val="20"/>
          <w:lang w:val="es-ES" w:bidi="es-ES"/>
        </w:rPr>
        <w:t xml:space="preserve">Otros (especificar): </w:t>
      </w:r>
      <w:r>
        <w:rPr>
          <w:color w:val="58595B"/>
          <w:sz w:val="20"/>
          <w:u w:val="single" w:color="57585A"/>
          <w:lang w:val="es-ES" w:bidi="es-ES"/>
        </w:rPr>
        <w:t xml:space="preserve"> </w:t>
      </w:r>
      <w:r>
        <w:rPr>
          <w:color w:val="58595B"/>
          <w:sz w:val="20"/>
          <w:u w:val="single" w:color="57585A"/>
          <w:lang w:val="es-ES" w:bidi="es-ES"/>
        </w:rPr>
        <w:tab/>
      </w:r>
    </w:p>
    <w:p w14:paraId="72BF7613" w14:textId="77777777" w:rsidR="009F78E5" w:rsidRDefault="009F78E5" w:rsidP="00F65451">
      <w:pPr>
        <w:pStyle w:val="Textoindependiente"/>
        <w:tabs>
          <w:tab w:val="left" w:pos="1560"/>
        </w:tabs>
        <w:ind w:left="426" w:right="310"/>
      </w:pPr>
    </w:p>
    <w:p w14:paraId="3621A8DF" w14:textId="026A80AE" w:rsidR="009F78E5" w:rsidRDefault="009F78E5" w:rsidP="00F65451">
      <w:pPr>
        <w:pStyle w:val="Textoindependiente"/>
        <w:tabs>
          <w:tab w:val="left" w:pos="1560"/>
        </w:tabs>
        <w:spacing w:before="9"/>
        <w:ind w:left="426" w:right="310"/>
        <w:rPr>
          <w:sz w:val="17"/>
        </w:rPr>
      </w:pPr>
    </w:p>
    <w:p w14:paraId="4AD74C4E" w14:textId="77777777" w:rsidR="00811369" w:rsidRDefault="00811369" w:rsidP="00F65451">
      <w:pPr>
        <w:pStyle w:val="Textoindependiente"/>
        <w:tabs>
          <w:tab w:val="left" w:pos="1560"/>
        </w:tabs>
        <w:spacing w:before="9"/>
        <w:ind w:left="426" w:right="310"/>
        <w:rPr>
          <w:sz w:val="17"/>
        </w:rPr>
      </w:pPr>
    </w:p>
    <w:p w14:paraId="44583121" w14:textId="2E410011" w:rsidR="009F78E5" w:rsidRDefault="006C16A7" w:rsidP="00F65451">
      <w:pPr>
        <w:pStyle w:val="Ttulo2"/>
        <w:tabs>
          <w:tab w:val="left" w:pos="1560"/>
          <w:tab w:val="left" w:pos="2453"/>
        </w:tabs>
        <w:spacing w:before="93" w:line="249" w:lineRule="auto"/>
        <w:ind w:left="426" w:right="310"/>
        <w:rPr>
          <w:color w:val="913592"/>
          <w:lang w:val="es-ES" w:bidi="es-ES"/>
        </w:rPr>
      </w:pPr>
      <w:r>
        <w:rPr>
          <w:noProof/>
          <w:lang w:val="es-ES" w:bidi="es-ES"/>
        </w:rPr>
        <mc:AlternateContent>
          <mc:Choice Requires="wps">
            <w:drawing>
              <wp:anchor distT="0" distB="0" distL="0" distR="0" simplePos="0" relativeHeight="251666944" behindDoc="1" locked="0" layoutInCell="1" allowOverlap="1" wp14:anchorId="69EC2FC1" wp14:editId="3CF60660">
                <wp:simplePos x="0" y="0"/>
                <wp:positionH relativeFrom="page">
                  <wp:posOffset>740410</wp:posOffset>
                </wp:positionH>
                <wp:positionV relativeFrom="paragraph">
                  <wp:posOffset>553085</wp:posOffset>
                </wp:positionV>
                <wp:extent cx="6332855" cy="1384300"/>
                <wp:effectExtent l="0" t="0" r="4445" b="0"/>
                <wp:wrapTopAndBottom/>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855" cy="1384300"/>
                        </a:xfrm>
                        <a:prstGeom prst="rect">
                          <a:avLst/>
                        </a:prstGeom>
                        <a:solidFill>
                          <a:srgbClr val="EFEF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A9A55" w14:textId="77777777" w:rsidR="006C16A7" w:rsidRPr="00185103" w:rsidRDefault="006C16A7" w:rsidP="006C16A7">
                            <w:pPr>
                              <w:spacing w:before="154" w:line="278" w:lineRule="auto"/>
                              <w:ind w:left="426" w:right="653"/>
                              <w:rPr>
                                <w:sz w:val="18"/>
                                <w:lang w:val="es-ES"/>
                              </w:rPr>
                            </w:pPr>
                            <w:r>
                              <w:rPr>
                                <w:color w:val="58595B"/>
                                <w:sz w:val="18"/>
                                <w:lang w:val="es-ES" w:bidi="es-ES"/>
                              </w:rPr>
                              <w:t>En caso negativo: Puede que las diversas partes interesadas que prestan servicios de EPI tengan diferentes enfoques. En este caso, puede ser útil emprender un proceso dirigido a determinar el ideal colectivo en materia de EPI y el enfoque programático en este ámbito (con varios enfoques secundarios según proceda).</w:t>
                            </w:r>
                          </w:p>
                          <w:p w14:paraId="328F9FA6" w14:textId="77777777" w:rsidR="006C16A7" w:rsidRPr="00185103" w:rsidRDefault="006C16A7" w:rsidP="006C16A7">
                            <w:pPr>
                              <w:spacing w:before="142" w:line="278" w:lineRule="auto"/>
                              <w:ind w:left="426" w:right="653"/>
                              <w:rPr>
                                <w:sz w:val="18"/>
                                <w:lang w:val="es-ES"/>
                              </w:rPr>
                            </w:pPr>
                            <w:r>
                              <w:rPr>
                                <w:color w:val="58595B"/>
                                <w:sz w:val="18"/>
                                <w:lang w:val="es-ES" w:bidi="es-ES"/>
                              </w:rPr>
                              <w:t xml:space="preserve">Esto puede ayudar a llegar a un consenso sobre la esfera programática en la que debe centrarse la EPI en el plano nacional, a partir de las prioridades y los modelos de prestación del servicio empleados por todos los proveedores de EPI en su contexto. En la sección </w:t>
                            </w:r>
                            <w:r w:rsidRPr="006423E3">
                              <w:rPr>
                                <w:color w:val="58595B"/>
                                <w:sz w:val="18"/>
                                <w:lang w:val="es-ES" w:bidi="es-ES"/>
                              </w:rPr>
                              <w:t>“Utilización de esta hoja de trabajo para determinar los posibles pasos siguientes”</w:t>
                            </w:r>
                            <w:r>
                              <w:rPr>
                                <w:color w:val="58595B"/>
                                <w:sz w:val="18"/>
                                <w:lang w:val="es-ES" w:bidi="es-ES"/>
                              </w:rPr>
                              <w:t xml:space="preserve"> se sugieren más ideas.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C2FC1" id="Text Box 13" o:spid="_x0000_s1048" type="#_x0000_t202" style="position:absolute;left:0;text-align:left;margin-left:58.3pt;margin-top:43.55pt;width:498.65pt;height:109pt;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" fillcolor="#efeff0" stroked="f">
                <v:textbox inset="0,0,0,0">
                  <w:txbxContent>
                    <w:p w14:paraId="77CA9A55" w14:textId="77777777" w:rsidR="006C16A7" w:rsidRPr="00185103" w:rsidRDefault="006C16A7" w:rsidP="006C16A7">
                      <w:pPr>
                        <w:spacing w:before="154" w:line="278" w:lineRule="auto"/>
                        <w:ind w:left="426" w:right="653"/>
                        <w:rPr>
                          <w:sz w:val="18"/>
                          <w:lang w:val="es-ES"/>
                        </w:rPr>
                      </w:pPr>
                      <w:r>
                        <w:rPr>
                          <w:color w:val="58595B"/>
                          <w:sz w:val="18"/>
                          <w:lang w:val="es-ES" w:bidi="es-ES"/>
                        </w:rPr>
                        <w:t>En caso negativo: Puede que las diversas partes interesadas que prestan servicios de EPI tengan diferentes enfoques. En este caso, puede ser útil emprender un proceso dirigido a determinar el ideal colectivo en materia de EPI y el enfoque programático en este ámbito (con varios enfoques secundarios según proceda).</w:t>
                      </w:r>
                    </w:p>
                    <w:p w14:paraId="328F9FA6" w14:textId="77777777" w:rsidR="006C16A7" w:rsidRPr="00185103" w:rsidRDefault="006C16A7" w:rsidP="006C16A7">
                      <w:pPr>
                        <w:spacing w:before="142" w:line="278" w:lineRule="auto"/>
                        <w:ind w:left="426" w:right="653"/>
                        <w:rPr>
                          <w:sz w:val="18"/>
                          <w:lang w:val="es-ES"/>
                        </w:rPr>
                      </w:pPr>
                      <w:r>
                        <w:rPr>
                          <w:color w:val="58595B"/>
                          <w:sz w:val="18"/>
                          <w:lang w:val="es-ES" w:bidi="es-ES"/>
                        </w:rPr>
                        <w:t xml:space="preserve">Esto puede ayudar a llegar a un consenso sobre la esfera programática en la que debe centrarse la EPI en el plano nacional, a partir de las prioridades y los modelos de prestación del servicio empleados por todos los proveedores de EPI en su contexto. En la sección </w:t>
                      </w:r>
                      <w:r w:rsidRPr="006423E3">
                        <w:rPr>
                          <w:color w:val="58595B"/>
                          <w:sz w:val="18"/>
                          <w:lang w:val="es-ES" w:bidi="es-ES"/>
                        </w:rPr>
                        <w:t>“Utilización de esta hoja de trabajo para determinar los posibles pasos siguientes”</w:t>
                      </w:r>
                      <w:r>
                        <w:rPr>
                          <w:color w:val="58595B"/>
                          <w:sz w:val="18"/>
                          <w:lang w:val="es-ES" w:bidi="es-ES"/>
                        </w:rPr>
                        <w:t xml:space="preserve"> se sugieren más ideas.</w:t>
                      </w:r>
                    </w:p>
                  </w:txbxContent>
                </v:textbox>
                <w10:wrap type="topAndBottom" anchorx="page"/>
              </v:shape>
            </w:pict>
          </mc:Fallback>
        </mc:AlternateContent>
      </w:r>
      <w:r w:rsidR="00EB4E4E">
        <w:rPr>
          <w:color w:val="913592"/>
          <w:lang w:val="es-ES" w:bidi="es-ES"/>
        </w:rPr>
        <w:t>PREGUNTA 14: ¿Se ha definido formalmente este enfoque (por ejemplo, en un marco de política educativa)? Sí</w:t>
      </w:r>
      <w:r w:rsidR="00EB4E4E">
        <w:rPr>
          <w:color w:val="913592"/>
          <w:lang w:val="es-ES" w:bidi="es-ES"/>
        </w:rPr>
        <w:tab/>
        <w:t>No</w:t>
      </w:r>
    </w:p>
    <w:p w14:paraId="761898EC" w14:textId="74C1F0FD" w:rsidR="006C16A7" w:rsidRDefault="006C16A7">
      <w:pPr>
        <w:rPr>
          <w:sz w:val="16"/>
          <w:lang w:val="es-ES"/>
        </w:rPr>
      </w:pPr>
    </w:p>
    <w:p w14:paraId="4F47122B" w14:textId="409735EA" w:rsidR="009C2546" w:rsidRDefault="009C2546">
      <w:pPr>
        <w:rPr>
          <w:sz w:val="16"/>
          <w:lang w:val="es-ES"/>
        </w:rPr>
      </w:pPr>
    </w:p>
    <w:p w14:paraId="03FC19DE" w14:textId="7979148A" w:rsidR="00811369" w:rsidRDefault="00811369">
      <w:pPr>
        <w:rPr>
          <w:sz w:val="16"/>
          <w:lang w:val="es-ES"/>
        </w:rPr>
      </w:pPr>
    </w:p>
    <w:p w14:paraId="3515E97F" w14:textId="77777777" w:rsidR="00811369" w:rsidRDefault="00811369">
      <w:pPr>
        <w:rPr>
          <w:sz w:val="16"/>
          <w:lang w:val="es-ES"/>
        </w:rPr>
      </w:pPr>
      <w:bookmarkStart w:id="2" w:name="_GoBack"/>
      <w:bookmarkEnd w:id="2"/>
    </w:p>
    <w:p w14:paraId="735320D5" w14:textId="04D8393D" w:rsidR="009F78E5" w:rsidRPr="00185103" w:rsidRDefault="00EB4E4E" w:rsidP="00F65451">
      <w:pPr>
        <w:tabs>
          <w:tab w:val="left" w:pos="1560"/>
          <w:tab w:val="left" w:pos="6306"/>
        </w:tabs>
        <w:spacing w:before="167" w:line="249" w:lineRule="auto"/>
        <w:ind w:left="426" w:right="310"/>
        <w:rPr>
          <w:b/>
          <w:sz w:val="24"/>
          <w:lang w:val="es-ES"/>
        </w:rPr>
      </w:pPr>
      <w:r>
        <w:rPr>
          <w:b/>
          <w:color w:val="913592"/>
          <w:sz w:val="24"/>
          <w:lang w:val="es-ES" w:bidi="es-ES"/>
        </w:rPr>
        <w:t>PREGUNTA 15: En su país, ¿se especifica en la definición del subsector el número de horas de contacto previstas en los servicios de educación preescolar o de la primera infancia? Sí</w:t>
      </w:r>
      <w:r w:rsidR="00702333">
        <w:rPr>
          <w:b/>
          <w:color w:val="913592"/>
          <w:sz w:val="24"/>
          <w:lang w:val="es-ES" w:bidi="es-ES"/>
        </w:rPr>
        <w:t xml:space="preserve"> </w:t>
      </w:r>
      <w:r>
        <w:rPr>
          <w:b/>
          <w:color w:val="913592"/>
          <w:sz w:val="24"/>
          <w:lang w:val="es-ES" w:bidi="es-ES"/>
        </w:rPr>
        <w:t>No</w:t>
      </w:r>
    </w:p>
    <w:p w14:paraId="571F7C25" w14:textId="3A95F2EC" w:rsidR="009F78E5" w:rsidRDefault="009C2546" w:rsidP="00F65451">
      <w:pPr>
        <w:pStyle w:val="Textoindependiente"/>
        <w:tabs>
          <w:tab w:val="left" w:pos="1560"/>
          <w:tab w:val="left" w:pos="10363"/>
        </w:tabs>
        <w:spacing w:before="145"/>
        <w:ind w:left="426" w:right="310"/>
        <w:rPr>
          <w:color w:val="58595B"/>
          <w:u w:val="single" w:color="57585A"/>
          <w:lang w:val="es-ES" w:bidi="es-ES"/>
        </w:rPr>
      </w:pPr>
      <w:r>
        <w:rPr>
          <w:noProof/>
          <w:lang w:val="es-ES" w:bidi="es-ES"/>
        </w:rPr>
        <mc:AlternateContent>
          <mc:Choice Requires="wps">
            <w:drawing>
              <wp:anchor distT="0" distB="0" distL="0" distR="0" simplePos="0" relativeHeight="251671040" behindDoc="1" locked="0" layoutInCell="1" allowOverlap="1" wp14:anchorId="1AC1B6E5" wp14:editId="23751238">
                <wp:simplePos x="0" y="0"/>
                <wp:positionH relativeFrom="page">
                  <wp:posOffset>739140</wp:posOffset>
                </wp:positionH>
                <wp:positionV relativeFrom="paragraph">
                  <wp:posOffset>381000</wp:posOffset>
                </wp:positionV>
                <wp:extent cx="6332855" cy="1303655"/>
                <wp:effectExtent l="0" t="0" r="0" b="0"/>
                <wp:wrapTopAndBottom/>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855" cy="1303655"/>
                        </a:xfrm>
                        <a:prstGeom prst="rect">
                          <a:avLst/>
                        </a:prstGeom>
                        <a:solidFill>
                          <a:srgbClr val="EFEF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8BCB13" w14:textId="77777777" w:rsidR="009C2546" w:rsidRDefault="009C2546" w:rsidP="009C2546">
                            <w:pPr>
                              <w:pStyle w:val="Textoindependiente"/>
                              <w:spacing w:before="5"/>
                              <w:rPr>
                                <w:rFonts w:ascii="Times New Roman"/>
                                <w:sz w:val="26"/>
                              </w:rPr>
                            </w:pPr>
                          </w:p>
                          <w:p w14:paraId="2AFA60F6" w14:textId="77777777" w:rsidR="009C2546" w:rsidRPr="00185103" w:rsidRDefault="009C2546" w:rsidP="009C2546">
                            <w:pPr>
                              <w:spacing w:before="1" w:line="278" w:lineRule="auto"/>
                              <w:ind w:left="340" w:right="653"/>
                              <w:rPr>
                                <w:sz w:val="18"/>
                                <w:lang w:val="es-ES"/>
                              </w:rPr>
                            </w:pPr>
                            <w:r>
                              <w:rPr>
                                <w:color w:val="58595B"/>
                                <w:sz w:val="18"/>
                                <w:lang w:val="es-ES" w:bidi="es-ES"/>
                              </w:rPr>
                              <w:t>En caso negativo: Puede ser útil emprender un proceso para determinar las expectativas nacionales en lo relativo al número de horas de contacto que debe proporcionar cada modelo de prestación de servicios.</w:t>
                            </w:r>
                          </w:p>
                          <w:p w14:paraId="626674AA" w14:textId="77777777" w:rsidR="009C2546" w:rsidRPr="00185103" w:rsidRDefault="009C2546" w:rsidP="009C2546">
                            <w:pPr>
                              <w:spacing w:before="141" w:line="278" w:lineRule="auto"/>
                              <w:ind w:left="340" w:right="653"/>
                              <w:rPr>
                                <w:sz w:val="18"/>
                                <w:lang w:val="es-ES"/>
                              </w:rPr>
                            </w:pPr>
                            <w:r>
                              <w:rPr>
                                <w:color w:val="58595B"/>
                                <w:sz w:val="18"/>
                                <w:lang w:val="es-ES" w:bidi="es-ES"/>
                              </w:rPr>
                              <w:t xml:space="preserve">Este proceso puede ayudar a determinar, por consenso, una norma nacional que establezca las horas de contacto por modelo de prestación de servicios, la cual podría añadirse posteriormente a la definición, la reforma o la inclusión de una política de EPI en los estándares y los documentos normativos. En la sección </w:t>
                            </w:r>
                            <w:r w:rsidRPr="00B528BD">
                              <w:rPr>
                                <w:color w:val="58595B"/>
                                <w:sz w:val="18"/>
                                <w:lang w:val="es-ES" w:bidi="es-ES"/>
                              </w:rPr>
                              <w:t>“Utilización de esta hoja de trabajo para determinar los posibles pasos siguientes”</w:t>
                            </w:r>
                            <w:r>
                              <w:rPr>
                                <w:color w:val="58595B"/>
                                <w:sz w:val="18"/>
                                <w:lang w:val="es-ES" w:bidi="es-ES"/>
                              </w:rPr>
                              <w:t xml:space="preserve"> se sugieren más ideas.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1B6E5" id="Text Box 12" o:spid="_x0000_s1049" type="#_x0000_t202" style="position:absolute;left:0;text-align:left;margin-left:58.2pt;margin-top:30pt;width:498.65pt;height:102.65pt;z-index:-251645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" fillcolor="#efeff0" stroked="f">
                <v:textbox inset="0,0,0,0">
                  <w:txbxContent>
                    <w:p w14:paraId="418BCB13" w14:textId="77777777" w:rsidR="009C2546" w:rsidRDefault="009C2546" w:rsidP="009C2546">
                      <w:pPr>
                        <w:pStyle w:val="Textoindependiente"/>
                        <w:spacing w:before="5"/>
                        <w:rPr>
                          <w:rFonts w:ascii="Times New Roman"/>
                          <w:sz w:val="26"/>
                        </w:rPr>
                      </w:pPr>
                      <w:bookmarkStart w:id="3" w:name="_GoBack"/>
                    </w:p>
                    <w:p w14:paraId="2AFA60F6" w14:textId="77777777" w:rsidR="009C2546" w:rsidRPr="00185103" w:rsidRDefault="009C2546" w:rsidP="009C2546">
                      <w:pPr>
                        <w:spacing w:before="1" w:line="278" w:lineRule="auto"/>
                        <w:ind w:left="340" w:right="653"/>
                        <w:rPr>
                          <w:sz w:val="18"/>
                          <w:lang w:val="es-ES"/>
                        </w:rPr>
                      </w:pPr>
                      <w:r>
                        <w:rPr>
                          <w:color w:val="58595B"/>
                          <w:sz w:val="18"/>
                          <w:lang w:val="es-ES" w:bidi="es-ES"/>
                        </w:rPr>
                        <w:t>En caso negativo: Puede ser útil emprender un proceso para determinar las expectativas nacionales en lo relativo al número de horas de contacto que debe proporcionar cada modelo de prestación de servicios.</w:t>
                      </w:r>
                    </w:p>
                    <w:p w14:paraId="626674AA" w14:textId="77777777" w:rsidR="009C2546" w:rsidRPr="00185103" w:rsidRDefault="009C2546" w:rsidP="009C2546">
                      <w:pPr>
                        <w:spacing w:before="141" w:line="278" w:lineRule="auto"/>
                        <w:ind w:left="340" w:right="653"/>
                        <w:rPr>
                          <w:sz w:val="18"/>
                          <w:lang w:val="es-ES"/>
                        </w:rPr>
                      </w:pPr>
                      <w:r>
                        <w:rPr>
                          <w:color w:val="58595B"/>
                          <w:sz w:val="18"/>
                          <w:lang w:val="es-ES" w:bidi="es-ES"/>
                        </w:rPr>
                        <w:t xml:space="preserve">Este proceso puede ayudar a determinar, por consenso, una norma nacional que establezca las horas de contacto por modelo de prestación de servicios, la cual podría añadirse posteriormente a la definición, la reforma o la inclusión de una política de EPI en los estándares y los documentos normativos. En la sección </w:t>
                      </w:r>
                      <w:r w:rsidRPr="00B528BD">
                        <w:rPr>
                          <w:color w:val="58595B"/>
                          <w:sz w:val="18"/>
                          <w:lang w:val="es-ES" w:bidi="es-ES"/>
                        </w:rPr>
                        <w:t>“Utilización de esta hoja de trabajo para determinar los posibles pasos siguientes”</w:t>
                      </w:r>
                      <w:r>
                        <w:rPr>
                          <w:color w:val="58595B"/>
                          <w:sz w:val="18"/>
                          <w:lang w:val="es-ES" w:bidi="es-ES"/>
                        </w:rPr>
                        <w:t xml:space="preserve"> se sugieren más ideas.</w:t>
                      </w:r>
                      <w:bookmarkEnd w:id="3"/>
                    </w:p>
                  </w:txbxContent>
                </v:textbox>
                <w10:wrap type="topAndBottom" anchorx="page"/>
              </v:shape>
            </w:pict>
          </mc:Fallback>
        </mc:AlternateContent>
      </w:r>
      <w:r w:rsidR="00EB4E4E">
        <w:rPr>
          <w:color w:val="58595B"/>
          <w:lang w:val="es-ES" w:bidi="es-ES"/>
        </w:rPr>
        <w:t xml:space="preserve">En caso afirmativo, ¿cuál es el número de horas de contacto previsto? </w:t>
      </w:r>
      <w:r w:rsidR="00EB4E4E">
        <w:rPr>
          <w:color w:val="58595B"/>
          <w:u w:val="single" w:color="57585A"/>
          <w:lang w:val="es-ES" w:bidi="es-ES"/>
        </w:rPr>
        <w:t xml:space="preserve"> </w:t>
      </w:r>
      <w:r w:rsidR="00EB4E4E">
        <w:rPr>
          <w:color w:val="58595B"/>
          <w:u w:val="single" w:color="57585A"/>
          <w:lang w:val="es-ES" w:bidi="es-ES"/>
        </w:rPr>
        <w:tab/>
      </w:r>
    </w:p>
    <w:p w14:paraId="7E7C39B5" w14:textId="07A75C8B" w:rsidR="009C2546" w:rsidRPr="00185103" w:rsidRDefault="009C2546" w:rsidP="00F65451">
      <w:pPr>
        <w:pStyle w:val="Textoindependiente"/>
        <w:tabs>
          <w:tab w:val="left" w:pos="1560"/>
          <w:tab w:val="left" w:pos="10363"/>
        </w:tabs>
        <w:spacing w:before="145"/>
        <w:ind w:left="426" w:right="310"/>
        <w:rPr>
          <w:rFonts w:ascii="Times New Roman"/>
          <w:lang w:val="es-ES"/>
        </w:rPr>
      </w:pPr>
    </w:p>
    <w:p w14:paraId="6DEA7F84" w14:textId="1A190663" w:rsidR="009F78E5" w:rsidRPr="00185103" w:rsidRDefault="009F78E5" w:rsidP="00F65451">
      <w:pPr>
        <w:pStyle w:val="Textoindependiente"/>
        <w:tabs>
          <w:tab w:val="left" w:pos="1560"/>
        </w:tabs>
        <w:spacing w:before="2"/>
        <w:ind w:left="426" w:right="310"/>
        <w:rPr>
          <w:rFonts w:ascii="Times New Roman"/>
          <w:sz w:val="18"/>
          <w:lang w:val="es-ES"/>
        </w:rPr>
      </w:pPr>
    </w:p>
    <w:p w14:paraId="16A80BE0" w14:textId="77777777" w:rsidR="00240DD3" w:rsidRDefault="00240DD3" w:rsidP="00240DD3">
      <w:pPr>
        <w:tabs>
          <w:tab w:val="left" w:pos="1560"/>
        </w:tabs>
        <w:spacing w:before="92"/>
        <w:ind w:right="310"/>
        <w:rPr>
          <w:b/>
          <w:color w:val="58595B"/>
          <w:sz w:val="24"/>
          <w:lang w:val="es-ES" w:bidi="es-ES"/>
        </w:rPr>
        <w:sectPr w:rsidR="00240DD3">
          <w:pgSz w:w="12240" w:h="15840"/>
          <w:pgMar w:top="900" w:right="700" w:bottom="280" w:left="740" w:header="716" w:footer="0" w:gutter="0"/>
          <w:cols w:space="720"/>
        </w:sectPr>
      </w:pPr>
    </w:p>
    <w:p w14:paraId="553D3888" w14:textId="63035430" w:rsidR="009F78E5" w:rsidRPr="00185103" w:rsidRDefault="00EB4E4E" w:rsidP="00691DB5">
      <w:pPr>
        <w:tabs>
          <w:tab w:val="left" w:pos="426"/>
          <w:tab w:val="left" w:pos="1560"/>
        </w:tabs>
        <w:spacing w:before="92"/>
        <w:ind w:left="426" w:right="310"/>
        <w:rPr>
          <w:b/>
          <w:sz w:val="24"/>
          <w:lang w:val="es-ES"/>
        </w:rPr>
      </w:pPr>
      <w:r>
        <w:rPr>
          <w:b/>
          <w:color w:val="58595B"/>
          <w:sz w:val="24"/>
          <w:lang w:val="es-ES" w:bidi="es-ES"/>
        </w:rPr>
        <w:lastRenderedPageBreak/>
        <w:t>Servicios y proveedores de servicios del subsector</w:t>
      </w:r>
    </w:p>
    <w:p w14:paraId="4D731CA0" w14:textId="3011CD52" w:rsidR="009F78E5" w:rsidRPr="00702333" w:rsidRDefault="00EB4E4E" w:rsidP="00F65451">
      <w:pPr>
        <w:tabs>
          <w:tab w:val="left" w:pos="1560"/>
        </w:tabs>
        <w:spacing w:before="126" w:line="249" w:lineRule="auto"/>
        <w:ind w:left="426" w:right="310"/>
        <w:rPr>
          <w:b/>
          <w:sz w:val="24"/>
          <w:lang w:val="es-ES"/>
        </w:rPr>
      </w:pPr>
      <w:r>
        <w:rPr>
          <w:b/>
          <w:color w:val="913592"/>
          <w:sz w:val="24"/>
          <w:lang w:val="es-ES" w:bidi="es-ES"/>
        </w:rPr>
        <w:t>PREGUNTA 16: ¿Qué tipos de programas o servicios se consideran, por lo general, parte de este subsector, y quiénes los proporcionan? Examine el gráfico siguiente y marque todos los que proceda.</w:t>
      </w:r>
    </w:p>
    <w:p w14:paraId="541E0967" w14:textId="77777777" w:rsidR="009F78E5" w:rsidRPr="00702333" w:rsidRDefault="009F78E5" w:rsidP="00F65451">
      <w:pPr>
        <w:pStyle w:val="Textoindependiente"/>
        <w:tabs>
          <w:tab w:val="left" w:pos="1560"/>
        </w:tabs>
        <w:spacing w:before="2"/>
        <w:ind w:left="426" w:right="310"/>
        <w:rPr>
          <w:b/>
          <w:sz w:val="10"/>
          <w:szCs w:val="10"/>
          <w:lang w:val="es-ES"/>
        </w:rPr>
      </w:pPr>
    </w:p>
    <w:tbl>
      <w:tblPr>
        <w:tblW w:w="0" w:type="auto"/>
        <w:tblInd w:w="401" w:type="dxa"/>
        <w:tblBorders>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442"/>
        <w:gridCol w:w="1338"/>
        <w:gridCol w:w="1339"/>
        <w:gridCol w:w="1339"/>
        <w:gridCol w:w="1339"/>
        <w:gridCol w:w="1338"/>
        <w:gridCol w:w="1339"/>
        <w:gridCol w:w="1339"/>
        <w:gridCol w:w="1339"/>
        <w:gridCol w:w="1339"/>
      </w:tblGrid>
      <w:tr w:rsidR="009F78E5" w:rsidRPr="00811369" w14:paraId="16E0ACFA" w14:textId="77777777" w:rsidTr="005C0180">
        <w:trPr>
          <w:trHeight w:val="527"/>
        </w:trPr>
        <w:tc>
          <w:tcPr>
            <w:tcW w:w="1442" w:type="dxa"/>
            <w:vAlign w:val="center"/>
          </w:tcPr>
          <w:p w14:paraId="1F5BA81C" w14:textId="77777777" w:rsidR="009F78E5" w:rsidRDefault="00EB4E4E" w:rsidP="00355FE5">
            <w:pPr>
              <w:pStyle w:val="TableParagraph"/>
              <w:tabs>
                <w:tab w:val="left" w:pos="1560"/>
              </w:tabs>
              <w:adjustRightInd w:val="0"/>
              <w:snapToGrid w:val="0"/>
              <w:spacing w:line="264" w:lineRule="auto"/>
              <w:contextualSpacing/>
              <w:jc w:val="center"/>
              <w:rPr>
                <w:b/>
                <w:sz w:val="18"/>
              </w:rPr>
            </w:pPr>
            <w:r>
              <w:rPr>
                <w:b/>
                <w:color w:val="9C499C"/>
                <w:sz w:val="18"/>
                <w:lang w:val="es-ES" w:bidi="es-ES"/>
              </w:rPr>
              <w:t>Proveedores de servicios</w:t>
            </w:r>
          </w:p>
        </w:tc>
        <w:tc>
          <w:tcPr>
            <w:tcW w:w="12049" w:type="dxa"/>
            <w:gridSpan w:val="9"/>
            <w:vAlign w:val="center"/>
          </w:tcPr>
          <w:p w14:paraId="1A4CFF09" w14:textId="77777777" w:rsidR="009F78E5" w:rsidRPr="00185103" w:rsidRDefault="00EB4E4E" w:rsidP="00355FE5">
            <w:pPr>
              <w:pStyle w:val="TableParagraph"/>
              <w:tabs>
                <w:tab w:val="left" w:pos="1560"/>
              </w:tabs>
              <w:adjustRightInd w:val="0"/>
              <w:snapToGrid w:val="0"/>
              <w:spacing w:line="264" w:lineRule="auto"/>
              <w:contextualSpacing/>
              <w:jc w:val="center"/>
              <w:rPr>
                <w:b/>
                <w:sz w:val="18"/>
                <w:lang w:val="es-ES"/>
              </w:rPr>
            </w:pPr>
            <w:r>
              <w:rPr>
                <w:b/>
                <w:color w:val="9C499C"/>
                <w:sz w:val="18"/>
                <w:lang w:val="es-ES" w:bidi="es-ES"/>
              </w:rPr>
              <w:t>Servicios incluidos en la educación preescolar o de la primera infancia, según la definición empleada en su país</w:t>
            </w:r>
          </w:p>
        </w:tc>
      </w:tr>
      <w:tr w:rsidR="009F78E5" w14:paraId="4208E723" w14:textId="77777777" w:rsidTr="005C0180">
        <w:trPr>
          <w:trHeight w:val="1691"/>
        </w:trPr>
        <w:tc>
          <w:tcPr>
            <w:tcW w:w="1442" w:type="dxa"/>
            <w:vAlign w:val="center"/>
          </w:tcPr>
          <w:p w14:paraId="4458A8D8" w14:textId="77777777" w:rsidR="009F78E5" w:rsidRPr="00185103" w:rsidRDefault="009F78E5" w:rsidP="00907523">
            <w:pPr>
              <w:pStyle w:val="TableParagraph"/>
              <w:tabs>
                <w:tab w:val="left" w:pos="1560"/>
              </w:tabs>
              <w:adjustRightInd w:val="0"/>
              <w:snapToGrid w:val="0"/>
              <w:spacing w:line="264" w:lineRule="auto"/>
              <w:contextualSpacing/>
              <w:rPr>
                <w:rFonts w:ascii="Times New Roman"/>
                <w:sz w:val="16"/>
                <w:lang w:val="es-ES"/>
              </w:rPr>
            </w:pPr>
          </w:p>
        </w:tc>
        <w:tc>
          <w:tcPr>
            <w:tcW w:w="1338" w:type="dxa"/>
            <w:shd w:val="clear" w:color="auto" w:fill="EBEBEC"/>
          </w:tcPr>
          <w:p w14:paraId="18523EE3" w14:textId="77777777" w:rsidR="009F78E5" w:rsidRPr="00185103" w:rsidRDefault="00EB4E4E" w:rsidP="00907523">
            <w:pPr>
              <w:pStyle w:val="TableParagraph"/>
              <w:tabs>
                <w:tab w:val="left" w:pos="1560"/>
              </w:tabs>
              <w:adjustRightInd w:val="0"/>
              <w:snapToGrid w:val="0"/>
              <w:spacing w:before="60" w:line="264" w:lineRule="auto"/>
              <w:ind w:left="113"/>
              <w:rPr>
                <w:b/>
                <w:sz w:val="14"/>
                <w:lang w:val="es-ES"/>
              </w:rPr>
            </w:pPr>
            <w:r>
              <w:rPr>
                <w:b/>
                <w:color w:val="58595B"/>
                <w:sz w:val="14"/>
                <w:lang w:val="es-ES" w:bidi="es-ES"/>
              </w:rPr>
              <w:t>Programas formales acreditados, impartidos en aulas escolares por proveedores remunerados por el gobierno</w:t>
            </w:r>
          </w:p>
        </w:tc>
        <w:tc>
          <w:tcPr>
            <w:tcW w:w="1339" w:type="dxa"/>
          </w:tcPr>
          <w:p w14:paraId="7E9A81FA" w14:textId="248E761D" w:rsidR="009F78E5" w:rsidRPr="00185103" w:rsidRDefault="00EB4E4E" w:rsidP="005C0180">
            <w:pPr>
              <w:pStyle w:val="TableParagraph"/>
              <w:tabs>
                <w:tab w:val="left" w:pos="1560"/>
              </w:tabs>
              <w:adjustRightInd w:val="0"/>
              <w:snapToGrid w:val="0"/>
              <w:spacing w:before="60" w:line="264" w:lineRule="auto"/>
              <w:ind w:left="113"/>
              <w:rPr>
                <w:b/>
                <w:sz w:val="14"/>
                <w:lang w:val="es-ES"/>
              </w:rPr>
            </w:pPr>
            <w:r>
              <w:rPr>
                <w:b/>
                <w:color w:val="58595B"/>
                <w:sz w:val="14"/>
                <w:lang w:val="es-ES" w:bidi="es-ES"/>
              </w:rPr>
              <w:t>Programas públicos formales impartidos en aulas escolares por docentes</w:t>
            </w:r>
            <w:r w:rsidR="005C0180">
              <w:rPr>
                <w:b/>
                <w:sz w:val="14"/>
                <w:lang w:val="es-ES"/>
              </w:rPr>
              <w:t xml:space="preserve"> S</w:t>
            </w:r>
            <w:r>
              <w:rPr>
                <w:b/>
                <w:color w:val="58595B"/>
                <w:sz w:val="14"/>
                <w:lang w:val="es-ES" w:bidi="es-ES"/>
              </w:rPr>
              <w:t>o facilitadores voluntarios de educación preescolar o de la primera infancia</w:t>
            </w:r>
          </w:p>
        </w:tc>
        <w:tc>
          <w:tcPr>
            <w:tcW w:w="1339" w:type="dxa"/>
          </w:tcPr>
          <w:p w14:paraId="0879414B" w14:textId="77777777" w:rsidR="009F78E5" w:rsidRPr="00185103" w:rsidRDefault="00EB4E4E" w:rsidP="00907523">
            <w:pPr>
              <w:pStyle w:val="TableParagraph"/>
              <w:tabs>
                <w:tab w:val="left" w:pos="1560"/>
              </w:tabs>
              <w:adjustRightInd w:val="0"/>
              <w:snapToGrid w:val="0"/>
              <w:spacing w:before="60" w:line="264" w:lineRule="auto"/>
              <w:ind w:left="113"/>
              <w:rPr>
                <w:b/>
                <w:sz w:val="14"/>
                <w:lang w:val="es-ES"/>
              </w:rPr>
            </w:pPr>
            <w:r>
              <w:rPr>
                <w:b/>
                <w:color w:val="58595B"/>
                <w:spacing w:val="-2"/>
                <w:sz w:val="14"/>
                <w:lang w:val="es-ES" w:bidi="es-ES"/>
              </w:rPr>
              <w:t>Programas de educación preescolar o de la primera infancia comunitarios, no formales</w:t>
            </w:r>
          </w:p>
          <w:p w14:paraId="2ECA9C42" w14:textId="77777777" w:rsidR="009F78E5" w:rsidRDefault="00EB4E4E" w:rsidP="00907523">
            <w:pPr>
              <w:pStyle w:val="TableParagraph"/>
              <w:tabs>
                <w:tab w:val="left" w:pos="1560"/>
              </w:tabs>
              <w:adjustRightInd w:val="0"/>
              <w:snapToGrid w:val="0"/>
              <w:spacing w:before="60" w:line="264" w:lineRule="auto"/>
              <w:ind w:left="113"/>
              <w:rPr>
                <w:b/>
                <w:sz w:val="14"/>
              </w:rPr>
            </w:pPr>
            <w:r>
              <w:rPr>
                <w:b/>
                <w:color w:val="58595B"/>
                <w:sz w:val="14"/>
                <w:lang w:val="es-ES" w:bidi="es-ES"/>
              </w:rPr>
              <w:t>y no acreditados</w:t>
            </w:r>
          </w:p>
        </w:tc>
        <w:tc>
          <w:tcPr>
            <w:tcW w:w="1339" w:type="dxa"/>
          </w:tcPr>
          <w:p w14:paraId="2DD96ACB" w14:textId="77777777" w:rsidR="009F78E5" w:rsidRPr="00185103" w:rsidRDefault="00EB4E4E" w:rsidP="00907523">
            <w:pPr>
              <w:pStyle w:val="TableParagraph"/>
              <w:tabs>
                <w:tab w:val="left" w:pos="1560"/>
              </w:tabs>
              <w:adjustRightInd w:val="0"/>
              <w:snapToGrid w:val="0"/>
              <w:spacing w:before="60" w:line="264" w:lineRule="auto"/>
              <w:ind w:left="113"/>
              <w:rPr>
                <w:b/>
                <w:sz w:val="14"/>
                <w:lang w:val="es-ES"/>
              </w:rPr>
            </w:pPr>
            <w:r>
              <w:rPr>
                <w:b/>
                <w:color w:val="58595B"/>
                <w:sz w:val="14"/>
                <w:lang w:val="es-ES" w:bidi="es-ES"/>
              </w:rPr>
              <w:t>Grupos o clases sobre habilidades parentales vinculados a los servicios</w:t>
            </w:r>
          </w:p>
          <w:p w14:paraId="08E2A6EC" w14:textId="77777777" w:rsidR="009F78E5" w:rsidRPr="00185103" w:rsidRDefault="00EB4E4E" w:rsidP="00907523">
            <w:pPr>
              <w:pStyle w:val="TableParagraph"/>
              <w:tabs>
                <w:tab w:val="left" w:pos="1560"/>
              </w:tabs>
              <w:adjustRightInd w:val="0"/>
              <w:snapToGrid w:val="0"/>
              <w:spacing w:before="60" w:line="264" w:lineRule="auto"/>
              <w:ind w:left="113"/>
              <w:rPr>
                <w:b/>
                <w:sz w:val="14"/>
                <w:lang w:val="es-ES"/>
              </w:rPr>
            </w:pPr>
            <w:r>
              <w:rPr>
                <w:b/>
                <w:color w:val="58595B"/>
                <w:sz w:val="14"/>
                <w:lang w:val="es-ES" w:bidi="es-ES"/>
              </w:rPr>
              <w:t>formales de educación preescolar o de la primera infancia</w:t>
            </w:r>
          </w:p>
        </w:tc>
        <w:tc>
          <w:tcPr>
            <w:tcW w:w="1338" w:type="dxa"/>
          </w:tcPr>
          <w:p w14:paraId="7A2A4F8C" w14:textId="77777777" w:rsidR="009F78E5" w:rsidRPr="00185103" w:rsidRDefault="00EB4E4E" w:rsidP="00907523">
            <w:pPr>
              <w:pStyle w:val="TableParagraph"/>
              <w:tabs>
                <w:tab w:val="left" w:pos="1560"/>
              </w:tabs>
              <w:adjustRightInd w:val="0"/>
              <w:snapToGrid w:val="0"/>
              <w:spacing w:before="60" w:line="264" w:lineRule="auto"/>
              <w:ind w:left="113"/>
              <w:rPr>
                <w:b/>
                <w:sz w:val="14"/>
                <w:lang w:val="es-ES"/>
              </w:rPr>
            </w:pPr>
            <w:r>
              <w:rPr>
                <w:b/>
                <w:color w:val="58595B"/>
                <w:sz w:val="14"/>
                <w:lang w:val="es-ES" w:bidi="es-ES"/>
              </w:rPr>
              <w:t>Grupos o clases sobre habilidades parentales no vinculados a los servicios</w:t>
            </w:r>
          </w:p>
          <w:p w14:paraId="443AA751" w14:textId="77777777" w:rsidR="009F78E5" w:rsidRPr="00185103" w:rsidRDefault="00EB4E4E" w:rsidP="00907523">
            <w:pPr>
              <w:pStyle w:val="TableParagraph"/>
              <w:tabs>
                <w:tab w:val="left" w:pos="1560"/>
              </w:tabs>
              <w:adjustRightInd w:val="0"/>
              <w:snapToGrid w:val="0"/>
              <w:spacing w:before="60" w:line="264" w:lineRule="auto"/>
              <w:ind w:left="113"/>
              <w:rPr>
                <w:b/>
                <w:sz w:val="14"/>
                <w:lang w:val="es-ES"/>
              </w:rPr>
            </w:pPr>
            <w:r>
              <w:rPr>
                <w:b/>
                <w:color w:val="58595B"/>
                <w:sz w:val="14"/>
                <w:lang w:val="es-ES" w:bidi="es-ES"/>
              </w:rPr>
              <w:t>gubernamentales de educación preescolar o de la primera infancia</w:t>
            </w:r>
          </w:p>
        </w:tc>
        <w:tc>
          <w:tcPr>
            <w:tcW w:w="1339" w:type="dxa"/>
          </w:tcPr>
          <w:p w14:paraId="1931B934" w14:textId="77777777" w:rsidR="009F78E5" w:rsidRPr="00185103" w:rsidRDefault="00EB4E4E" w:rsidP="00907523">
            <w:pPr>
              <w:pStyle w:val="TableParagraph"/>
              <w:tabs>
                <w:tab w:val="left" w:pos="1560"/>
              </w:tabs>
              <w:adjustRightInd w:val="0"/>
              <w:snapToGrid w:val="0"/>
              <w:spacing w:before="60" w:line="264" w:lineRule="auto"/>
              <w:ind w:left="113"/>
              <w:rPr>
                <w:b/>
                <w:sz w:val="14"/>
                <w:lang w:val="es-ES"/>
              </w:rPr>
            </w:pPr>
            <w:r>
              <w:rPr>
                <w:b/>
                <w:color w:val="58595B"/>
                <w:sz w:val="14"/>
                <w:lang w:val="es-ES" w:bidi="es-ES"/>
              </w:rPr>
              <w:t>Visitas a domicilio de proveedores gubernamentales formales a niños</w:t>
            </w:r>
          </w:p>
          <w:p w14:paraId="239AAD26" w14:textId="77777777" w:rsidR="009F78E5" w:rsidRPr="00185103" w:rsidRDefault="00EB4E4E" w:rsidP="00907523">
            <w:pPr>
              <w:pStyle w:val="TableParagraph"/>
              <w:tabs>
                <w:tab w:val="left" w:pos="1560"/>
              </w:tabs>
              <w:adjustRightInd w:val="0"/>
              <w:snapToGrid w:val="0"/>
              <w:spacing w:before="60" w:line="264" w:lineRule="auto"/>
              <w:ind w:left="113"/>
              <w:rPr>
                <w:b/>
                <w:sz w:val="14"/>
                <w:lang w:val="es-ES"/>
              </w:rPr>
            </w:pPr>
            <w:r>
              <w:rPr>
                <w:b/>
                <w:color w:val="58595B"/>
                <w:sz w:val="14"/>
                <w:lang w:val="es-ES" w:bidi="es-ES"/>
              </w:rPr>
              <w:t>en edad de recibir educación preescolar o de la primera infancia</w:t>
            </w:r>
          </w:p>
        </w:tc>
        <w:tc>
          <w:tcPr>
            <w:tcW w:w="1339" w:type="dxa"/>
          </w:tcPr>
          <w:p w14:paraId="7FF1598D" w14:textId="77777777" w:rsidR="009F78E5" w:rsidRPr="00185103" w:rsidRDefault="00EB4E4E" w:rsidP="00907523">
            <w:pPr>
              <w:pStyle w:val="TableParagraph"/>
              <w:tabs>
                <w:tab w:val="left" w:pos="1560"/>
              </w:tabs>
              <w:adjustRightInd w:val="0"/>
              <w:snapToGrid w:val="0"/>
              <w:spacing w:before="60" w:line="264" w:lineRule="auto"/>
              <w:ind w:left="113"/>
              <w:rPr>
                <w:b/>
                <w:sz w:val="14"/>
                <w:lang w:val="es-ES"/>
              </w:rPr>
            </w:pPr>
            <w:r>
              <w:rPr>
                <w:b/>
                <w:color w:val="58595B"/>
                <w:sz w:val="14"/>
                <w:lang w:val="es-ES" w:bidi="es-ES"/>
              </w:rPr>
              <w:t>Visitas a domicilio de proveedores alternativos de servicios a niños</w:t>
            </w:r>
          </w:p>
          <w:p w14:paraId="690572C0" w14:textId="77777777" w:rsidR="009F78E5" w:rsidRPr="00185103" w:rsidRDefault="00EB4E4E" w:rsidP="00907523">
            <w:pPr>
              <w:pStyle w:val="TableParagraph"/>
              <w:tabs>
                <w:tab w:val="left" w:pos="1560"/>
              </w:tabs>
              <w:adjustRightInd w:val="0"/>
              <w:snapToGrid w:val="0"/>
              <w:spacing w:before="60" w:line="264" w:lineRule="auto"/>
              <w:ind w:left="113"/>
              <w:rPr>
                <w:b/>
                <w:sz w:val="14"/>
                <w:lang w:val="es-ES"/>
              </w:rPr>
            </w:pPr>
            <w:r>
              <w:rPr>
                <w:b/>
                <w:color w:val="58595B"/>
                <w:sz w:val="14"/>
                <w:lang w:val="es-ES" w:bidi="es-ES"/>
              </w:rPr>
              <w:t>en edad de recibir educación preescolar o de la primera infancia</w:t>
            </w:r>
          </w:p>
        </w:tc>
        <w:tc>
          <w:tcPr>
            <w:tcW w:w="1339" w:type="dxa"/>
          </w:tcPr>
          <w:p w14:paraId="11102BC2" w14:textId="77777777" w:rsidR="009F78E5" w:rsidRPr="00185103" w:rsidRDefault="00EB4E4E" w:rsidP="00907523">
            <w:pPr>
              <w:pStyle w:val="TableParagraph"/>
              <w:tabs>
                <w:tab w:val="left" w:pos="1560"/>
              </w:tabs>
              <w:adjustRightInd w:val="0"/>
              <w:snapToGrid w:val="0"/>
              <w:spacing w:before="60" w:line="264" w:lineRule="auto"/>
              <w:ind w:left="113"/>
              <w:rPr>
                <w:b/>
                <w:sz w:val="14"/>
                <w:lang w:val="es-ES"/>
              </w:rPr>
            </w:pPr>
            <w:r>
              <w:rPr>
                <w:b/>
                <w:color w:val="58595B"/>
                <w:sz w:val="14"/>
                <w:lang w:val="es-ES" w:bidi="es-ES"/>
              </w:rPr>
              <w:t xml:space="preserve">Programas de educación preescolar o de la primera infancia en el hogar, </w:t>
            </w:r>
          </w:p>
          <w:p w14:paraId="346B7C8E" w14:textId="77777777" w:rsidR="009F78E5" w:rsidRPr="00185103" w:rsidRDefault="00EB4E4E" w:rsidP="00907523">
            <w:pPr>
              <w:pStyle w:val="TableParagraph"/>
              <w:tabs>
                <w:tab w:val="left" w:pos="1560"/>
              </w:tabs>
              <w:adjustRightInd w:val="0"/>
              <w:snapToGrid w:val="0"/>
              <w:spacing w:before="60" w:line="264" w:lineRule="auto"/>
              <w:ind w:left="113"/>
              <w:rPr>
                <w:b/>
                <w:sz w:val="14"/>
                <w:lang w:val="es-ES"/>
              </w:rPr>
            </w:pPr>
            <w:r>
              <w:rPr>
                <w:b/>
                <w:color w:val="58595B"/>
                <w:spacing w:val="-2"/>
                <w:sz w:val="14"/>
                <w:lang w:val="es-ES" w:bidi="es-ES"/>
              </w:rPr>
              <w:t>no formales y</w:t>
            </w:r>
          </w:p>
          <w:p w14:paraId="1A962D94" w14:textId="77777777" w:rsidR="009F78E5" w:rsidRPr="00185103" w:rsidRDefault="00EB4E4E" w:rsidP="00907523">
            <w:pPr>
              <w:pStyle w:val="TableParagraph"/>
              <w:tabs>
                <w:tab w:val="left" w:pos="1560"/>
              </w:tabs>
              <w:adjustRightInd w:val="0"/>
              <w:snapToGrid w:val="0"/>
              <w:spacing w:before="60" w:line="264" w:lineRule="auto"/>
              <w:ind w:left="113"/>
              <w:rPr>
                <w:b/>
                <w:sz w:val="14"/>
                <w:lang w:val="es-ES"/>
              </w:rPr>
            </w:pPr>
            <w:r>
              <w:rPr>
                <w:b/>
                <w:color w:val="58595B"/>
                <w:sz w:val="14"/>
                <w:lang w:val="es-ES" w:bidi="es-ES"/>
              </w:rPr>
              <w:t>acreditados por el gobierno</w:t>
            </w:r>
          </w:p>
        </w:tc>
        <w:tc>
          <w:tcPr>
            <w:tcW w:w="1339" w:type="dxa"/>
          </w:tcPr>
          <w:p w14:paraId="0E5F4004" w14:textId="77777777" w:rsidR="009F78E5" w:rsidRPr="00185103" w:rsidRDefault="00EB4E4E" w:rsidP="00907523">
            <w:pPr>
              <w:pStyle w:val="TableParagraph"/>
              <w:tabs>
                <w:tab w:val="left" w:pos="1560"/>
              </w:tabs>
              <w:adjustRightInd w:val="0"/>
              <w:snapToGrid w:val="0"/>
              <w:spacing w:before="60" w:line="264" w:lineRule="auto"/>
              <w:ind w:left="113"/>
              <w:rPr>
                <w:b/>
                <w:sz w:val="14"/>
                <w:lang w:val="es-ES"/>
              </w:rPr>
            </w:pPr>
            <w:r>
              <w:rPr>
                <w:b/>
                <w:color w:val="58595B"/>
                <w:sz w:val="14"/>
                <w:lang w:val="es-ES" w:bidi="es-ES"/>
              </w:rPr>
              <w:t>Programas de educación preescolar o de la primera infancia en el hogar, no formales y no</w:t>
            </w:r>
          </w:p>
          <w:p w14:paraId="7727843C" w14:textId="77777777" w:rsidR="009F78E5" w:rsidRDefault="00EB4E4E" w:rsidP="00907523">
            <w:pPr>
              <w:pStyle w:val="TableParagraph"/>
              <w:tabs>
                <w:tab w:val="left" w:pos="1560"/>
              </w:tabs>
              <w:adjustRightInd w:val="0"/>
              <w:snapToGrid w:val="0"/>
              <w:spacing w:before="60" w:line="264" w:lineRule="auto"/>
              <w:ind w:left="113"/>
              <w:rPr>
                <w:b/>
                <w:sz w:val="14"/>
              </w:rPr>
            </w:pPr>
            <w:r>
              <w:rPr>
                <w:b/>
                <w:color w:val="58595B"/>
                <w:sz w:val="14"/>
                <w:lang w:val="es-ES" w:bidi="es-ES"/>
              </w:rPr>
              <w:t>acreditados</w:t>
            </w:r>
          </w:p>
        </w:tc>
      </w:tr>
      <w:tr w:rsidR="009F78E5" w14:paraId="1018CA54" w14:textId="77777777" w:rsidTr="005C0180">
        <w:trPr>
          <w:trHeight w:val="604"/>
        </w:trPr>
        <w:tc>
          <w:tcPr>
            <w:tcW w:w="1442" w:type="dxa"/>
            <w:vAlign w:val="center"/>
          </w:tcPr>
          <w:p w14:paraId="6A97EE92" w14:textId="77777777" w:rsidR="009F78E5" w:rsidRDefault="00EB4E4E" w:rsidP="00907523">
            <w:pPr>
              <w:pStyle w:val="TableParagraph"/>
              <w:tabs>
                <w:tab w:val="left" w:pos="1560"/>
              </w:tabs>
              <w:adjustRightInd w:val="0"/>
              <w:snapToGrid w:val="0"/>
              <w:spacing w:line="264" w:lineRule="auto"/>
              <w:contextualSpacing/>
              <w:rPr>
                <w:sz w:val="14"/>
              </w:rPr>
            </w:pPr>
            <w:r>
              <w:rPr>
                <w:color w:val="58595B"/>
                <w:sz w:val="14"/>
                <w:lang w:val="es-ES" w:bidi="es-ES"/>
              </w:rPr>
              <w:t>Proveedores públicos de servicios</w:t>
            </w:r>
          </w:p>
        </w:tc>
        <w:tc>
          <w:tcPr>
            <w:tcW w:w="1338" w:type="dxa"/>
            <w:shd w:val="clear" w:color="auto" w:fill="F1F2F2"/>
          </w:tcPr>
          <w:p w14:paraId="61A85478"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11BD5BFC"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287E849A"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18B1C850"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8" w:type="dxa"/>
          </w:tcPr>
          <w:p w14:paraId="775E59A9"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79A295DD"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6D5C27A8"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036A5949"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21F005BC"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r>
      <w:tr w:rsidR="009F78E5" w14:paraId="1DED4329" w14:textId="77777777" w:rsidTr="005C0180">
        <w:trPr>
          <w:trHeight w:val="611"/>
        </w:trPr>
        <w:tc>
          <w:tcPr>
            <w:tcW w:w="1442" w:type="dxa"/>
            <w:vAlign w:val="center"/>
          </w:tcPr>
          <w:p w14:paraId="2216A181" w14:textId="77777777" w:rsidR="009F78E5" w:rsidRDefault="00EB4E4E" w:rsidP="00907523">
            <w:pPr>
              <w:pStyle w:val="TableParagraph"/>
              <w:tabs>
                <w:tab w:val="left" w:pos="1560"/>
              </w:tabs>
              <w:adjustRightInd w:val="0"/>
              <w:snapToGrid w:val="0"/>
              <w:spacing w:line="264" w:lineRule="auto"/>
              <w:contextualSpacing/>
              <w:rPr>
                <w:sz w:val="14"/>
              </w:rPr>
            </w:pPr>
            <w:r>
              <w:rPr>
                <w:color w:val="58595B"/>
                <w:sz w:val="14"/>
                <w:lang w:val="es-ES" w:bidi="es-ES"/>
              </w:rPr>
              <w:t>Proveedores privados de servicios</w:t>
            </w:r>
          </w:p>
        </w:tc>
        <w:tc>
          <w:tcPr>
            <w:tcW w:w="1338" w:type="dxa"/>
            <w:shd w:val="clear" w:color="auto" w:fill="F1F2F2"/>
          </w:tcPr>
          <w:p w14:paraId="593E930D"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509C349C"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139B2B2D"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42D42368"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8" w:type="dxa"/>
          </w:tcPr>
          <w:p w14:paraId="5F5F2040"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5F651E6D"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454D1A02"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39EB9379"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1D854D25"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r>
      <w:tr w:rsidR="009F78E5" w:rsidRPr="00811369" w14:paraId="07A4CEE9" w14:textId="77777777" w:rsidTr="005C0180">
        <w:trPr>
          <w:trHeight w:val="611"/>
        </w:trPr>
        <w:tc>
          <w:tcPr>
            <w:tcW w:w="1442" w:type="dxa"/>
            <w:vAlign w:val="center"/>
          </w:tcPr>
          <w:p w14:paraId="323630A5" w14:textId="77777777" w:rsidR="009F78E5" w:rsidRPr="00185103" w:rsidRDefault="00EB4E4E" w:rsidP="00907523">
            <w:pPr>
              <w:pStyle w:val="TableParagraph"/>
              <w:tabs>
                <w:tab w:val="left" w:pos="1560"/>
              </w:tabs>
              <w:adjustRightInd w:val="0"/>
              <w:snapToGrid w:val="0"/>
              <w:spacing w:line="264" w:lineRule="auto"/>
              <w:contextualSpacing/>
              <w:rPr>
                <w:sz w:val="14"/>
                <w:lang w:val="es-ES"/>
              </w:rPr>
            </w:pPr>
            <w:r>
              <w:rPr>
                <w:color w:val="58595B"/>
                <w:sz w:val="14"/>
                <w:lang w:val="es-ES" w:bidi="es-ES"/>
              </w:rPr>
              <w:t>Proveedores de servicios pertenecientes a la sociedad civil</w:t>
            </w:r>
          </w:p>
        </w:tc>
        <w:tc>
          <w:tcPr>
            <w:tcW w:w="1338" w:type="dxa"/>
            <w:shd w:val="clear" w:color="auto" w:fill="F1F2F2"/>
          </w:tcPr>
          <w:p w14:paraId="63F4FEFC" w14:textId="77777777" w:rsidR="009F78E5" w:rsidRPr="00185103" w:rsidRDefault="009F78E5" w:rsidP="00804EB9">
            <w:pPr>
              <w:pStyle w:val="TableParagraph"/>
              <w:tabs>
                <w:tab w:val="left" w:pos="1560"/>
              </w:tabs>
              <w:adjustRightInd w:val="0"/>
              <w:snapToGrid w:val="0"/>
              <w:spacing w:line="264" w:lineRule="auto"/>
              <w:contextualSpacing/>
              <w:rPr>
                <w:rFonts w:ascii="Times New Roman"/>
                <w:sz w:val="16"/>
                <w:lang w:val="es-ES"/>
              </w:rPr>
            </w:pPr>
          </w:p>
        </w:tc>
        <w:tc>
          <w:tcPr>
            <w:tcW w:w="1339" w:type="dxa"/>
          </w:tcPr>
          <w:p w14:paraId="48E6E99B" w14:textId="77777777" w:rsidR="009F78E5" w:rsidRPr="00185103" w:rsidRDefault="009F78E5" w:rsidP="00804EB9">
            <w:pPr>
              <w:pStyle w:val="TableParagraph"/>
              <w:tabs>
                <w:tab w:val="left" w:pos="1560"/>
              </w:tabs>
              <w:adjustRightInd w:val="0"/>
              <w:snapToGrid w:val="0"/>
              <w:spacing w:line="264" w:lineRule="auto"/>
              <w:contextualSpacing/>
              <w:rPr>
                <w:rFonts w:ascii="Times New Roman"/>
                <w:sz w:val="16"/>
                <w:lang w:val="es-ES"/>
              </w:rPr>
            </w:pPr>
          </w:p>
        </w:tc>
        <w:tc>
          <w:tcPr>
            <w:tcW w:w="1339" w:type="dxa"/>
          </w:tcPr>
          <w:p w14:paraId="5D9CB3E7" w14:textId="77777777" w:rsidR="009F78E5" w:rsidRPr="00185103" w:rsidRDefault="009F78E5" w:rsidP="00804EB9">
            <w:pPr>
              <w:pStyle w:val="TableParagraph"/>
              <w:tabs>
                <w:tab w:val="left" w:pos="1560"/>
              </w:tabs>
              <w:adjustRightInd w:val="0"/>
              <w:snapToGrid w:val="0"/>
              <w:spacing w:line="264" w:lineRule="auto"/>
              <w:contextualSpacing/>
              <w:rPr>
                <w:rFonts w:ascii="Times New Roman"/>
                <w:sz w:val="16"/>
                <w:lang w:val="es-ES"/>
              </w:rPr>
            </w:pPr>
          </w:p>
        </w:tc>
        <w:tc>
          <w:tcPr>
            <w:tcW w:w="1339" w:type="dxa"/>
          </w:tcPr>
          <w:p w14:paraId="5FAE8187" w14:textId="77777777" w:rsidR="009F78E5" w:rsidRPr="00185103" w:rsidRDefault="009F78E5" w:rsidP="00804EB9">
            <w:pPr>
              <w:pStyle w:val="TableParagraph"/>
              <w:tabs>
                <w:tab w:val="left" w:pos="1560"/>
              </w:tabs>
              <w:adjustRightInd w:val="0"/>
              <w:snapToGrid w:val="0"/>
              <w:spacing w:line="264" w:lineRule="auto"/>
              <w:contextualSpacing/>
              <w:rPr>
                <w:rFonts w:ascii="Times New Roman"/>
                <w:sz w:val="16"/>
                <w:lang w:val="es-ES"/>
              </w:rPr>
            </w:pPr>
          </w:p>
        </w:tc>
        <w:tc>
          <w:tcPr>
            <w:tcW w:w="1338" w:type="dxa"/>
          </w:tcPr>
          <w:p w14:paraId="44AC055D" w14:textId="77777777" w:rsidR="009F78E5" w:rsidRPr="00185103" w:rsidRDefault="009F78E5" w:rsidP="00804EB9">
            <w:pPr>
              <w:pStyle w:val="TableParagraph"/>
              <w:tabs>
                <w:tab w:val="left" w:pos="1560"/>
              </w:tabs>
              <w:adjustRightInd w:val="0"/>
              <w:snapToGrid w:val="0"/>
              <w:spacing w:line="264" w:lineRule="auto"/>
              <w:contextualSpacing/>
              <w:rPr>
                <w:rFonts w:ascii="Times New Roman"/>
                <w:sz w:val="16"/>
                <w:lang w:val="es-ES"/>
              </w:rPr>
            </w:pPr>
          </w:p>
        </w:tc>
        <w:tc>
          <w:tcPr>
            <w:tcW w:w="1339" w:type="dxa"/>
          </w:tcPr>
          <w:p w14:paraId="16569B27" w14:textId="77777777" w:rsidR="009F78E5" w:rsidRPr="00185103" w:rsidRDefault="009F78E5" w:rsidP="00804EB9">
            <w:pPr>
              <w:pStyle w:val="TableParagraph"/>
              <w:tabs>
                <w:tab w:val="left" w:pos="1560"/>
              </w:tabs>
              <w:adjustRightInd w:val="0"/>
              <w:snapToGrid w:val="0"/>
              <w:spacing w:line="264" w:lineRule="auto"/>
              <w:contextualSpacing/>
              <w:rPr>
                <w:rFonts w:ascii="Times New Roman"/>
                <w:sz w:val="16"/>
                <w:lang w:val="es-ES"/>
              </w:rPr>
            </w:pPr>
          </w:p>
        </w:tc>
        <w:tc>
          <w:tcPr>
            <w:tcW w:w="1339" w:type="dxa"/>
          </w:tcPr>
          <w:p w14:paraId="138ADCE5" w14:textId="77777777" w:rsidR="009F78E5" w:rsidRPr="00185103" w:rsidRDefault="009F78E5" w:rsidP="00804EB9">
            <w:pPr>
              <w:pStyle w:val="TableParagraph"/>
              <w:tabs>
                <w:tab w:val="left" w:pos="1560"/>
              </w:tabs>
              <w:adjustRightInd w:val="0"/>
              <w:snapToGrid w:val="0"/>
              <w:spacing w:line="264" w:lineRule="auto"/>
              <w:contextualSpacing/>
              <w:rPr>
                <w:rFonts w:ascii="Times New Roman"/>
                <w:sz w:val="16"/>
                <w:lang w:val="es-ES"/>
              </w:rPr>
            </w:pPr>
          </w:p>
        </w:tc>
        <w:tc>
          <w:tcPr>
            <w:tcW w:w="1339" w:type="dxa"/>
          </w:tcPr>
          <w:p w14:paraId="5148F9BC" w14:textId="77777777" w:rsidR="009F78E5" w:rsidRPr="00185103" w:rsidRDefault="009F78E5" w:rsidP="00804EB9">
            <w:pPr>
              <w:pStyle w:val="TableParagraph"/>
              <w:tabs>
                <w:tab w:val="left" w:pos="1560"/>
              </w:tabs>
              <w:adjustRightInd w:val="0"/>
              <w:snapToGrid w:val="0"/>
              <w:spacing w:line="264" w:lineRule="auto"/>
              <w:contextualSpacing/>
              <w:rPr>
                <w:rFonts w:ascii="Times New Roman"/>
                <w:sz w:val="16"/>
                <w:lang w:val="es-ES"/>
              </w:rPr>
            </w:pPr>
          </w:p>
        </w:tc>
        <w:tc>
          <w:tcPr>
            <w:tcW w:w="1339" w:type="dxa"/>
          </w:tcPr>
          <w:p w14:paraId="77A17224" w14:textId="77777777" w:rsidR="009F78E5" w:rsidRPr="00185103" w:rsidRDefault="009F78E5" w:rsidP="00804EB9">
            <w:pPr>
              <w:pStyle w:val="TableParagraph"/>
              <w:tabs>
                <w:tab w:val="left" w:pos="1560"/>
              </w:tabs>
              <w:adjustRightInd w:val="0"/>
              <w:snapToGrid w:val="0"/>
              <w:spacing w:line="264" w:lineRule="auto"/>
              <w:contextualSpacing/>
              <w:rPr>
                <w:rFonts w:ascii="Times New Roman"/>
                <w:sz w:val="16"/>
                <w:lang w:val="es-ES"/>
              </w:rPr>
            </w:pPr>
          </w:p>
        </w:tc>
      </w:tr>
      <w:tr w:rsidR="009F78E5" w14:paraId="5896B855" w14:textId="77777777" w:rsidTr="005C0180">
        <w:trPr>
          <w:trHeight w:val="611"/>
        </w:trPr>
        <w:tc>
          <w:tcPr>
            <w:tcW w:w="1442" w:type="dxa"/>
            <w:vAlign w:val="center"/>
          </w:tcPr>
          <w:p w14:paraId="58A26FA0" w14:textId="77777777" w:rsidR="009F78E5" w:rsidRDefault="00EB4E4E" w:rsidP="00907523">
            <w:pPr>
              <w:pStyle w:val="TableParagraph"/>
              <w:tabs>
                <w:tab w:val="left" w:pos="1560"/>
              </w:tabs>
              <w:adjustRightInd w:val="0"/>
              <w:snapToGrid w:val="0"/>
              <w:spacing w:line="264" w:lineRule="auto"/>
              <w:contextualSpacing/>
              <w:rPr>
                <w:sz w:val="14"/>
              </w:rPr>
            </w:pPr>
            <w:r>
              <w:rPr>
                <w:color w:val="58595B"/>
                <w:sz w:val="14"/>
                <w:lang w:val="es-ES" w:bidi="es-ES"/>
              </w:rPr>
              <w:t>Proveedores familiares de servicios</w:t>
            </w:r>
          </w:p>
        </w:tc>
        <w:tc>
          <w:tcPr>
            <w:tcW w:w="1338" w:type="dxa"/>
            <w:shd w:val="clear" w:color="auto" w:fill="F1F2F2"/>
          </w:tcPr>
          <w:p w14:paraId="6AA122B1"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42BCCAC6"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5FBBEC0A"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475B1ADE"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8" w:type="dxa"/>
          </w:tcPr>
          <w:p w14:paraId="0D228B52"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01478602"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2FECBD90"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2831180E"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7E748EC9"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r>
      <w:tr w:rsidR="009F78E5" w:rsidRPr="00811369" w14:paraId="60B63EB7" w14:textId="77777777" w:rsidTr="005C0180">
        <w:trPr>
          <w:trHeight w:val="611"/>
        </w:trPr>
        <w:tc>
          <w:tcPr>
            <w:tcW w:w="1442" w:type="dxa"/>
            <w:vAlign w:val="center"/>
          </w:tcPr>
          <w:p w14:paraId="292A6820" w14:textId="77777777" w:rsidR="009F78E5" w:rsidRPr="00185103" w:rsidRDefault="00EB4E4E" w:rsidP="00907523">
            <w:pPr>
              <w:pStyle w:val="TableParagraph"/>
              <w:tabs>
                <w:tab w:val="left" w:pos="1560"/>
              </w:tabs>
              <w:adjustRightInd w:val="0"/>
              <w:snapToGrid w:val="0"/>
              <w:spacing w:line="264" w:lineRule="auto"/>
              <w:contextualSpacing/>
              <w:rPr>
                <w:sz w:val="14"/>
                <w:lang w:val="es-ES"/>
              </w:rPr>
            </w:pPr>
            <w:r>
              <w:rPr>
                <w:color w:val="58595B"/>
                <w:sz w:val="14"/>
                <w:lang w:val="es-ES" w:bidi="es-ES"/>
              </w:rPr>
              <w:t>Proveedores de servicios pertenecientes a organizaciones confesionales</w:t>
            </w:r>
          </w:p>
        </w:tc>
        <w:tc>
          <w:tcPr>
            <w:tcW w:w="1338" w:type="dxa"/>
            <w:shd w:val="clear" w:color="auto" w:fill="F1F2F2"/>
          </w:tcPr>
          <w:p w14:paraId="5AE965E5" w14:textId="77777777" w:rsidR="009F78E5" w:rsidRPr="00185103" w:rsidRDefault="009F78E5" w:rsidP="00804EB9">
            <w:pPr>
              <w:pStyle w:val="TableParagraph"/>
              <w:tabs>
                <w:tab w:val="left" w:pos="1560"/>
              </w:tabs>
              <w:adjustRightInd w:val="0"/>
              <w:snapToGrid w:val="0"/>
              <w:spacing w:line="264" w:lineRule="auto"/>
              <w:contextualSpacing/>
              <w:rPr>
                <w:rFonts w:ascii="Times New Roman"/>
                <w:sz w:val="16"/>
                <w:lang w:val="es-ES"/>
              </w:rPr>
            </w:pPr>
          </w:p>
        </w:tc>
        <w:tc>
          <w:tcPr>
            <w:tcW w:w="1339" w:type="dxa"/>
          </w:tcPr>
          <w:p w14:paraId="46F6ECF7" w14:textId="77777777" w:rsidR="009F78E5" w:rsidRPr="00185103" w:rsidRDefault="009F78E5" w:rsidP="00804EB9">
            <w:pPr>
              <w:pStyle w:val="TableParagraph"/>
              <w:tabs>
                <w:tab w:val="left" w:pos="1560"/>
              </w:tabs>
              <w:adjustRightInd w:val="0"/>
              <w:snapToGrid w:val="0"/>
              <w:spacing w:line="264" w:lineRule="auto"/>
              <w:contextualSpacing/>
              <w:rPr>
                <w:rFonts w:ascii="Times New Roman"/>
                <w:sz w:val="16"/>
                <w:lang w:val="es-ES"/>
              </w:rPr>
            </w:pPr>
          </w:p>
        </w:tc>
        <w:tc>
          <w:tcPr>
            <w:tcW w:w="1339" w:type="dxa"/>
          </w:tcPr>
          <w:p w14:paraId="09ED935B" w14:textId="77777777" w:rsidR="009F78E5" w:rsidRPr="00185103" w:rsidRDefault="009F78E5" w:rsidP="00804EB9">
            <w:pPr>
              <w:pStyle w:val="TableParagraph"/>
              <w:tabs>
                <w:tab w:val="left" w:pos="1560"/>
              </w:tabs>
              <w:adjustRightInd w:val="0"/>
              <w:snapToGrid w:val="0"/>
              <w:spacing w:line="264" w:lineRule="auto"/>
              <w:contextualSpacing/>
              <w:rPr>
                <w:rFonts w:ascii="Times New Roman"/>
                <w:sz w:val="16"/>
                <w:lang w:val="es-ES"/>
              </w:rPr>
            </w:pPr>
          </w:p>
        </w:tc>
        <w:tc>
          <w:tcPr>
            <w:tcW w:w="1339" w:type="dxa"/>
          </w:tcPr>
          <w:p w14:paraId="7A3AB271" w14:textId="77777777" w:rsidR="009F78E5" w:rsidRPr="00185103" w:rsidRDefault="009F78E5" w:rsidP="00804EB9">
            <w:pPr>
              <w:pStyle w:val="TableParagraph"/>
              <w:tabs>
                <w:tab w:val="left" w:pos="1560"/>
              </w:tabs>
              <w:adjustRightInd w:val="0"/>
              <w:snapToGrid w:val="0"/>
              <w:spacing w:line="264" w:lineRule="auto"/>
              <w:contextualSpacing/>
              <w:rPr>
                <w:rFonts w:ascii="Times New Roman"/>
                <w:sz w:val="16"/>
                <w:lang w:val="es-ES"/>
              </w:rPr>
            </w:pPr>
          </w:p>
        </w:tc>
        <w:tc>
          <w:tcPr>
            <w:tcW w:w="1338" w:type="dxa"/>
          </w:tcPr>
          <w:p w14:paraId="38DC9595" w14:textId="77777777" w:rsidR="009F78E5" w:rsidRPr="00185103" w:rsidRDefault="009F78E5" w:rsidP="00804EB9">
            <w:pPr>
              <w:pStyle w:val="TableParagraph"/>
              <w:tabs>
                <w:tab w:val="left" w:pos="1560"/>
              </w:tabs>
              <w:adjustRightInd w:val="0"/>
              <w:snapToGrid w:val="0"/>
              <w:spacing w:line="264" w:lineRule="auto"/>
              <w:contextualSpacing/>
              <w:rPr>
                <w:rFonts w:ascii="Times New Roman"/>
                <w:sz w:val="16"/>
                <w:lang w:val="es-ES"/>
              </w:rPr>
            </w:pPr>
          </w:p>
        </w:tc>
        <w:tc>
          <w:tcPr>
            <w:tcW w:w="1339" w:type="dxa"/>
          </w:tcPr>
          <w:p w14:paraId="01634AC7" w14:textId="77777777" w:rsidR="009F78E5" w:rsidRPr="00185103" w:rsidRDefault="009F78E5" w:rsidP="00804EB9">
            <w:pPr>
              <w:pStyle w:val="TableParagraph"/>
              <w:tabs>
                <w:tab w:val="left" w:pos="1560"/>
              </w:tabs>
              <w:adjustRightInd w:val="0"/>
              <w:snapToGrid w:val="0"/>
              <w:spacing w:line="264" w:lineRule="auto"/>
              <w:contextualSpacing/>
              <w:rPr>
                <w:rFonts w:ascii="Times New Roman"/>
                <w:sz w:val="16"/>
                <w:lang w:val="es-ES"/>
              </w:rPr>
            </w:pPr>
          </w:p>
        </w:tc>
        <w:tc>
          <w:tcPr>
            <w:tcW w:w="1339" w:type="dxa"/>
          </w:tcPr>
          <w:p w14:paraId="59385902" w14:textId="77777777" w:rsidR="009F78E5" w:rsidRPr="00185103" w:rsidRDefault="009F78E5" w:rsidP="00804EB9">
            <w:pPr>
              <w:pStyle w:val="TableParagraph"/>
              <w:tabs>
                <w:tab w:val="left" w:pos="1560"/>
              </w:tabs>
              <w:adjustRightInd w:val="0"/>
              <w:snapToGrid w:val="0"/>
              <w:spacing w:line="264" w:lineRule="auto"/>
              <w:contextualSpacing/>
              <w:rPr>
                <w:rFonts w:ascii="Times New Roman"/>
                <w:sz w:val="16"/>
                <w:lang w:val="es-ES"/>
              </w:rPr>
            </w:pPr>
          </w:p>
        </w:tc>
        <w:tc>
          <w:tcPr>
            <w:tcW w:w="1339" w:type="dxa"/>
          </w:tcPr>
          <w:p w14:paraId="61BB7BB7" w14:textId="77777777" w:rsidR="009F78E5" w:rsidRPr="00185103" w:rsidRDefault="009F78E5" w:rsidP="00804EB9">
            <w:pPr>
              <w:pStyle w:val="TableParagraph"/>
              <w:tabs>
                <w:tab w:val="left" w:pos="1560"/>
              </w:tabs>
              <w:adjustRightInd w:val="0"/>
              <w:snapToGrid w:val="0"/>
              <w:spacing w:line="264" w:lineRule="auto"/>
              <w:contextualSpacing/>
              <w:rPr>
                <w:rFonts w:ascii="Times New Roman"/>
                <w:sz w:val="16"/>
                <w:lang w:val="es-ES"/>
              </w:rPr>
            </w:pPr>
          </w:p>
        </w:tc>
        <w:tc>
          <w:tcPr>
            <w:tcW w:w="1339" w:type="dxa"/>
          </w:tcPr>
          <w:p w14:paraId="7086068D" w14:textId="77777777" w:rsidR="009F78E5" w:rsidRPr="00185103" w:rsidRDefault="009F78E5" w:rsidP="00804EB9">
            <w:pPr>
              <w:pStyle w:val="TableParagraph"/>
              <w:tabs>
                <w:tab w:val="left" w:pos="1560"/>
              </w:tabs>
              <w:adjustRightInd w:val="0"/>
              <w:snapToGrid w:val="0"/>
              <w:spacing w:line="264" w:lineRule="auto"/>
              <w:contextualSpacing/>
              <w:rPr>
                <w:rFonts w:ascii="Times New Roman"/>
                <w:sz w:val="16"/>
                <w:lang w:val="es-ES"/>
              </w:rPr>
            </w:pPr>
          </w:p>
        </w:tc>
      </w:tr>
      <w:tr w:rsidR="009F78E5" w14:paraId="72730EE3" w14:textId="77777777" w:rsidTr="005C0180">
        <w:trPr>
          <w:trHeight w:val="611"/>
        </w:trPr>
        <w:tc>
          <w:tcPr>
            <w:tcW w:w="1442" w:type="dxa"/>
            <w:vAlign w:val="center"/>
          </w:tcPr>
          <w:p w14:paraId="4A90D71C" w14:textId="77777777" w:rsidR="009F78E5" w:rsidRDefault="00EB4E4E" w:rsidP="00907523">
            <w:pPr>
              <w:pStyle w:val="TableParagraph"/>
              <w:tabs>
                <w:tab w:val="left" w:pos="1560"/>
              </w:tabs>
              <w:adjustRightInd w:val="0"/>
              <w:snapToGrid w:val="0"/>
              <w:spacing w:line="264" w:lineRule="auto"/>
              <w:contextualSpacing/>
              <w:rPr>
                <w:sz w:val="14"/>
              </w:rPr>
            </w:pPr>
            <w:r>
              <w:rPr>
                <w:color w:val="58595B"/>
                <w:sz w:val="14"/>
                <w:lang w:val="es-ES" w:bidi="es-ES"/>
              </w:rPr>
              <w:t>Otro</w:t>
            </w:r>
          </w:p>
          <w:p w14:paraId="319924D7" w14:textId="77777777" w:rsidR="009F78E5" w:rsidRDefault="00EB4E4E" w:rsidP="00907523">
            <w:pPr>
              <w:pStyle w:val="TableParagraph"/>
              <w:tabs>
                <w:tab w:val="left" w:pos="1560"/>
              </w:tabs>
              <w:adjustRightInd w:val="0"/>
              <w:snapToGrid w:val="0"/>
              <w:spacing w:line="264" w:lineRule="auto"/>
              <w:contextualSpacing/>
              <w:rPr>
                <w:sz w:val="14"/>
              </w:rPr>
            </w:pPr>
            <w:r>
              <w:rPr>
                <w:color w:val="58595B"/>
                <w:sz w:val="14"/>
                <w:lang w:val="es-ES" w:bidi="es-ES"/>
              </w:rPr>
              <w:t>(especifique)</w:t>
            </w:r>
          </w:p>
        </w:tc>
        <w:tc>
          <w:tcPr>
            <w:tcW w:w="1338" w:type="dxa"/>
            <w:shd w:val="clear" w:color="auto" w:fill="F1F2F2"/>
          </w:tcPr>
          <w:p w14:paraId="5B271383"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05246667"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607940C7"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26B6F773"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8" w:type="dxa"/>
          </w:tcPr>
          <w:p w14:paraId="543FB27F"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2AAF8310"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2A43B6E2"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02CBCD2E"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5F8AFF5A"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r>
      <w:tr w:rsidR="009F78E5" w14:paraId="0EEAC7C1" w14:textId="77777777" w:rsidTr="005C0180">
        <w:trPr>
          <w:trHeight w:val="611"/>
        </w:trPr>
        <w:tc>
          <w:tcPr>
            <w:tcW w:w="1442" w:type="dxa"/>
            <w:vAlign w:val="center"/>
          </w:tcPr>
          <w:p w14:paraId="430F2096" w14:textId="77777777" w:rsidR="009F78E5" w:rsidRDefault="00EB4E4E" w:rsidP="00907523">
            <w:pPr>
              <w:pStyle w:val="TableParagraph"/>
              <w:tabs>
                <w:tab w:val="left" w:pos="1560"/>
              </w:tabs>
              <w:adjustRightInd w:val="0"/>
              <w:snapToGrid w:val="0"/>
              <w:spacing w:line="264" w:lineRule="auto"/>
              <w:contextualSpacing/>
              <w:rPr>
                <w:sz w:val="14"/>
              </w:rPr>
            </w:pPr>
            <w:r>
              <w:rPr>
                <w:color w:val="58595B"/>
                <w:sz w:val="14"/>
                <w:lang w:val="es-ES" w:bidi="es-ES"/>
              </w:rPr>
              <w:t>Otro</w:t>
            </w:r>
          </w:p>
          <w:p w14:paraId="3661F9BA" w14:textId="77777777" w:rsidR="009F78E5" w:rsidRDefault="00EB4E4E" w:rsidP="00907523">
            <w:pPr>
              <w:pStyle w:val="TableParagraph"/>
              <w:tabs>
                <w:tab w:val="left" w:pos="1560"/>
              </w:tabs>
              <w:adjustRightInd w:val="0"/>
              <w:snapToGrid w:val="0"/>
              <w:spacing w:line="264" w:lineRule="auto"/>
              <w:contextualSpacing/>
              <w:rPr>
                <w:sz w:val="14"/>
              </w:rPr>
            </w:pPr>
            <w:r>
              <w:rPr>
                <w:color w:val="58595B"/>
                <w:sz w:val="14"/>
                <w:lang w:val="es-ES" w:bidi="es-ES"/>
              </w:rPr>
              <w:t>(especifique)</w:t>
            </w:r>
          </w:p>
        </w:tc>
        <w:tc>
          <w:tcPr>
            <w:tcW w:w="1338" w:type="dxa"/>
            <w:shd w:val="clear" w:color="auto" w:fill="F1F2F2"/>
          </w:tcPr>
          <w:p w14:paraId="67B6293D"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5258ECBD"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387EF7DC"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79F78DA8"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8" w:type="dxa"/>
          </w:tcPr>
          <w:p w14:paraId="290264F6"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5BE7FFD1"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6E4DD595"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3B079B1B"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2DD63CE4"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r>
      <w:tr w:rsidR="009F78E5" w14:paraId="0C157419" w14:textId="77777777" w:rsidTr="005C0180">
        <w:trPr>
          <w:trHeight w:val="611"/>
        </w:trPr>
        <w:tc>
          <w:tcPr>
            <w:tcW w:w="1442" w:type="dxa"/>
            <w:vAlign w:val="center"/>
          </w:tcPr>
          <w:p w14:paraId="5FFDF12E" w14:textId="77777777" w:rsidR="009F78E5" w:rsidRDefault="00EB4E4E" w:rsidP="00907523">
            <w:pPr>
              <w:pStyle w:val="TableParagraph"/>
              <w:tabs>
                <w:tab w:val="left" w:pos="1560"/>
              </w:tabs>
              <w:adjustRightInd w:val="0"/>
              <w:snapToGrid w:val="0"/>
              <w:spacing w:line="264" w:lineRule="auto"/>
              <w:contextualSpacing/>
              <w:rPr>
                <w:sz w:val="14"/>
              </w:rPr>
            </w:pPr>
            <w:r>
              <w:rPr>
                <w:color w:val="58595B"/>
                <w:sz w:val="14"/>
                <w:lang w:val="es-ES" w:bidi="es-ES"/>
              </w:rPr>
              <w:t>Otro</w:t>
            </w:r>
          </w:p>
          <w:p w14:paraId="2C1A6926" w14:textId="77777777" w:rsidR="009F78E5" w:rsidRDefault="00EB4E4E" w:rsidP="00907523">
            <w:pPr>
              <w:pStyle w:val="TableParagraph"/>
              <w:tabs>
                <w:tab w:val="left" w:pos="1560"/>
              </w:tabs>
              <w:adjustRightInd w:val="0"/>
              <w:snapToGrid w:val="0"/>
              <w:spacing w:line="264" w:lineRule="auto"/>
              <w:contextualSpacing/>
              <w:rPr>
                <w:sz w:val="14"/>
              </w:rPr>
            </w:pPr>
            <w:r>
              <w:rPr>
                <w:color w:val="58595B"/>
                <w:sz w:val="14"/>
                <w:lang w:val="es-ES" w:bidi="es-ES"/>
              </w:rPr>
              <w:t>(especifique)</w:t>
            </w:r>
          </w:p>
        </w:tc>
        <w:tc>
          <w:tcPr>
            <w:tcW w:w="1338" w:type="dxa"/>
            <w:shd w:val="clear" w:color="auto" w:fill="F1F2F2"/>
          </w:tcPr>
          <w:p w14:paraId="0C409ED0"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26195A65"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35AD9D73"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607E0690"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8" w:type="dxa"/>
          </w:tcPr>
          <w:p w14:paraId="5DCEAE95"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5D0C7606"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4218B399"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48AED23E"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c>
          <w:tcPr>
            <w:tcW w:w="1339" w:type="dxa"/>
          </w:tcPr>
          <w:p w14:paraId="75C4704F" w14:textId="77777777" w:rsidR="009F78E5" w:rsidRDefault="009F78E5" w:rsidP="00804EB9">
            <w:pPr>
              <w:pStyle w:val="TableParagraph"/>
              <w:tabs>
                <w:tab w:val="left" w:pos="1560"/>
              </w:tabs>
              <w:adjustRightInd w:val="0"/>
              <w:snapToGrid w:val="0"/>
              <w:spacing w:line="264" w:lineRule="auto"/>
              <w:contextualSpacing/>
              <w:rPr>
                <w:rFonts w:ascii="Times New Roman"/>
                <w:sz w:val="16"/>
              </w:rPr>
            </w:pPr>
          </w:p>
        </w:tc>
      </w:tr>
    </w:tbl>
    <w:p w14:paraId="1FDB38AC" w14:textId="62DF9C05" w:rsidR="00CF288B" w:rsidRDefault="00CF288B" w:rsidP="00F65451">
      <w:pPr>
        <w:tabs>
          <w:tab w:val="left" w:pos="1560"/>
        </w:tabs>
        <w:ind w:left="426" w:right="310"/>
        <w:rPr>
          <w:rFonts w:ascii="Times New Roman"/>
          <w:sz w:val="12"/>
        </w:rPr>
      </w:pPr>
    </w:p>
    <w:p w14:paraId="71064F1E" w14:textId="77777777" w:rsidR="00240DD3" w:rsidRDefault="00CF288B">
      <w:pPr>
        <w:rPr>
          <w:rFonts w:ascii="Times New Roman"/>
          <w:sz w:val="12"/>
        </w:rPr>
        <w:sectPr w:rsidR="00240DD3" w:rsidSect="00240DD3">
          <w:pgSz w:w="15840" w:h="12240" w:orient="landscape"/>
          <w:pgMar w:top="700" w:right="280" w:bottom="740" w:left="900" w:header="716" w:footer="0" w:gutter="0"/>
          <w:cols w:space="720"/>
          <w:docGrid w:linePitch="299"/>
        </w:sectPr>
      </w:pPr>
      <w:r>
        <w:rPr>
          <w:rFonts w:ascii="Times New Roman"/>
          <w:sz w:val="12"/>
        </w:rPr>
        <w:br w:type="page"/>
      </w:r>
    </w:p>
    <w:p w14:paraId="37716606" w14:textId="5A32FC4F" w:rsidR="00CF288B" w:rsidRDefault="00CF288B">
      <w:pPr>
        <w:rPr>
          <w:rFonts w:ascii="Times New Roman"/>
          <w:sz w:val="12"/>
        </w:rPr>
      </w:pPr>
    </w:p>
    <w:p w14:paraId="3819E358" w14:textId="77777777" w:rsidR="009F78E5" w:rsidRPr="00185103" w:rsidRDefault="00EB4E4E" w:rsidP="00F65451">
      <w:pPr>
        <w:tabs>
          <w:tab w:val="left" w:pos="1560"/>
        </w:tabs>
        <w:spacing w:before="167"/>
        <w:ind w:left="426" w:right="310"/>
        <w:rPr>
          <w:b/>
          <w:sz w:val="24"/>
          <w:lang w:val="es-ES"/>
        </w:rPr>
      </w:pPr>
      <w:r>
        <w:rPr>
          <w:b/>
          <w:color w:val="58595B"/>
          <w:sz w:val="24"/>
          <w:lang w:val="es-ES" w:bidi="es-ES"/>
        </w:rPr>
        <w:t>Vínculos del subsector con el desarrollo en la primera infancia y la educación</w:t>
      </w:r>
    </w:p>
    <w:p w14:paraId="54337E09" w14:textId="77777777" w:rsidR="009F78E5" w:rsidRPr="00185103" w:rsidRDefault="00EB4E4E" w:rsidP="00F65451">
      <w:pPr>
        <w:tabs>
          <w:tab w:val="left" w:pos="1560"/>
        </w:tabs>
        <w:spacing w:before="126" w:line="249" w:lineRule="auto"/>
        <w:ind w:left="426" w:right="310"/>
        <w:jc w:val="both"/>
        <w:rPr>
          <w:b/>
          <w:sz w:val="24"/>
          <w:lang w:val="es-ES"/>
        </w:rPr>
      </w:pPr>
      <w:r>
        <w:rPr>
          <w:b/>
          <w:color w:val="913592"/>
          <w:sz w:val="24"/>
          <w:lang w:val="es-ES" w:bidi="es-ES"/>
        </w:rPr>
        <w:t>Pregunta 17: En la definición de educación preescolar o de la primera infancia empleada en su país, ¿queda claro que el subsector mantiene vínculos únicos y muy importantes tanto con el sector del desarrollo en la primera infancia como con el sector educativo? Sí No</w:t>
      </w:r>
    </w:p>
    <w:p w14:paraId="5676FBA8" w14:textId="77777777" w:rsidR="009F78E5" w:rsidRPr="00185103" w:rsidRDefault="00EB4E4E" w:rsidP="00F65451">
      <w:pPr>
        <w:pStyle w:val="Textoindependiente"/>
        <w:tabs>
          <w:tab w:val="left" w:pos="1560"/>
          <w:tab w:val="left" w:pos="10291"/>
        </w:tabs>
        <w:spacing w:before="146"/>
        <w:ind w:left="426" w:right="310"/>
        <w:jc w:val="both"/>
        <w:rPr>
          <w:rFonts w:ascii="Times New Roman"/>
          <w:lang w:val="es-ES"/>
        </w:rPr>
      </w:pPr>
      <w:r>
        <w:rPr>
          <w:color w:val="58595B"/>
          <w:lang w:val="es-ES" w:bidi="es-ES"/>
        </w:rPr>
        <w:t xml:space="preserve">En caso afirmativo, ¿dónde se explican o se aclaran estos vínculos? </w:t>
      </w:r>
      <w:r>
        <w:rPr>
          <w:color w:val="58595B"/>
          <w:u w:val="single" w:color="57585A"/>
          <w:lang w:val="es-ES" w:bidi="es-ES"/>
        </w:rPr>
        <w:t xml:space="preserve"> </w:t>
      </w:r>
      <w:r>
        <w:rPr>
          <w:color w:val="58595B"/>
          <w:u w:val="single" w:color="57585A"/>
          <w:lang w:val="es-ES" w:bidi="es-ES"/>
        </w:rPr>
        <w:tab/>
      </w:r>
    </w:p>
    <w:p w14:paraId="2DA13473" w14:textId="27C8DAEA" w:rsidR="009F78E5" w:rsidRPr="00185103" w:rsidRDefault="00EB4E4E" w:rsidP="00F65451">
      <w:pPr>
        <w:pStyle w:val="Textoindependiente"/>
        <w:tabs>
          <w:tab w:val="left" w:pos="1560"/>
        </w:tabs>
        <w:spacing w:before="5"/>
        <w:ind w:left="426" w:right="310"/>
        <w:rPr>
          <w:rFonts w:ascii="Times New Roman"/>
          <w:sz w:val="28"/>
          <w:lang w:val="es-ES"/>
        </w:rPr>
      </w:pPr>
      <w:r>
        <w:rPr>
          <w:noProof/>
          <w:lang w:val="es-ES" w:bidi="es-ES"/>
        </w:rPr>
        <mc:AlternateContent>
          <mc:Choice Requires="wps">
            <w:drawing>
              <wp:anchor distT="0" distB="0" distL="0" distR="0" simplePos="0" relativeHeight="251658752" behindDoc="1" locked="0" layoutInCell="1" allowOverlap="1" wp14:anchorId="4AB45DB1" wp14:editId="44F235BD">
                <wp:simplePos x="0" y="0"/>
                <wp:positionH relativeFrom="page">
                  <wp:posOffset>723265</wp:posOffset>
                </wp:positionH>
                <wp:positionV relativeFrom="paragraph">
                  <wp:posOffset>224155</wp:posOffset>
                </wp:positionV>
                <wp:extent cx="6332855" cy="2679065"/>
                <wp:effectExtent l="0" t="0" r="0" b="6985"/>
                <wp:wrapTopAndBottom/>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855" cy="2679065"/>
                        </a:xfrm>
                        <a:prstGeom prst="rect">
                          <a:avLst/>
                        </a:prstGeom>
                        <a:solidFill>
                          <a:srgbClr val="EFEF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A9BA68" w14:textId="77777777" w:rsidR="009F78E5" w:rsidRDefault="009F78E5">
                            <w:pPr>
                              <w:pStyle w:val="Textoindependiente"/>
                              <w:rPr>
                                <w:rFonts w:ascii="Times New Roman"/>
                              </w:rPr>
                            </w:pPr>
                          </w:p>
                          <w:p w14:paraId="16F00050" w14:textId="77777777" w:rsidR="009F78E5" w:rsidRPr="00185103" w:rsidRDefault="00EB4E4E">
                            <w:pPr>
                              <w:spacing w:line="278" w:lineRule="auto"/>
                              <w:ind w:left="340" w:right="248"/>
                              <w:rPr>
                                <w:sz w:val="18"/>
                                <w:lang w:val="es-ES"/>
                              </w:rPr>
                            </w:pPr>
                            <w:r>
                              <w:rPr>
                                <w:color w:val="58595B"/>
                                <w:sz w:val="18"/>
                                <w:lang w:val="es-ES" w:bidi="es-ES"/>
                              </w:rPr>
                              <w:t>En caso negativo: Si en la definición de educación preescolar o de la primera infancia no se explica la conexión del subsector con las iniciativas multisectoriales más amplias en materia de desarrollo en la primera infancia, así como con el sector educativo, puede:</w:t>
                            </w:r>
                          </w:p>
                          <w:p w14:paraId="1048A90C" w14:textId="77777777" w:rsidR="009F78E5" w:rsidRPr="00185103" w:rsidRDefault="00EB4E4E">
                            <w:pPr>
                              <w:numPr>
                                <w:ilvl w:val="0"/>
                                <w:numId w:val="3"/>
                              </w:numPr>
                              <w:tabs>
                                <w:tab w:val="left" w:pos="908"/>
                              </w:tabs>
                              <w:spacing w:before="113" w:line="278" w:lineRule="auto"/>
                              <w:ind w:right="338"/>
                              <w:jc w:val="both"/>
                              <w:rPr>
                                <w:sz w:val="18"/>
                                <w:lang w:val="es-ES"/>
                              </w:rPr>
                            </w:pPr>
                            <w:r>
                              <w:rPr>
                                <w:color w:val="58595B"/>
                                <w:sz w:val="18"/>
                                <w:lang w:val="es-ES" w:bidi="es-ES"/>
                              </w:rPr>
                              <w:t>proponer, en su plan para el subsector, estrategias que hagan hincapié en estas conexiones en todo el ámbito del desarrollo (por ejemplo, representaciones gráficas);</w:t>
                            </w:r>
                          </w:p>
                          <w:p w14:paraId="4E89FCBD" w14:textId="6DB8B6C1" w:rsidR="009F78E5" w:rsidRPr="00185103" w:rsidRDefault="00EB4E4E">
                            <w:pPr>
                              <w:numPr>
                                <w:ilvl w:val="0"/>
                                <w:numId w:val="3"/>
                              </w:numPr>
                              <w:tabs>
                                <w:tab w:val="left" w:pos="908"/>
                              </w:tabs>
                              <w:spacing w:before="113" w:line="278" w:lineRule="auto"/>
                              <w:ind w:right="337"/>
                              <w:jc w:val="both"/>
                              <w:rPr>
                                <w:sz w:val="18"/>
                                <w:lang w:val="es-ES"/>
                              </w:rPr>
                            </w:pPr>
                            <w:r>
                              <w:rPr>
                                <w:color w:val="58595B"/>
                                <w:sz w:val="18"/>
                                <w:lang w:val="es-ES" w:bidi="es-ES"/>
                              </w:rPr>
                              <w:t>convocar a la</w:t>
                            </w:r>
                            <w:r w:rsidR="00185103">
                              <w:rPr>
                                <w:color w:val="58595B"/>
                                <w:sz w:val="18"/>
                                <w:lang w:val="es-ES" w:bidi="es-ES"/>
                              </w:rPr>
                              <w:t>s</w:t>
                            </w:r>
                            <w:r>
                              <w:rPr>
                                <w:color w:val="58595B"/>
                                <w:sz w:val="18"/>
                                <w:lang w:val="es-ES" w:bidi="es-ES"/>
                              </w:rPr>
                              <w:t xml:space="preserve"> partes interesadas de los sectores de la educación y el desarrollo en la primera infancia a reflexionar sobre los vínculos con la educación preescolar o de la primera infancia y los beneficios de estos vínculos en el desarrollo holístico y el aprendizaje de los niños. La convocatoria puede incluir partes interesadas de alto nivel y del ámbito técnico pertenecientes a grupos multisectoriales de desarrollo en la primera infancia o a órganos de coordinación de las actividades en la materia, así como del sector educativo. La reunión puede contribuir a evidenciar que la educación preescolar o de la primera infancia puede integrarse en las iniciativas y las prioridades multisectoriales y del sector educativo, pero que también requiere un Grupo de Trabajo Técnico específicamente centrado en la EPI, que forme parte del grupo de desarrollo en la primera infancia más amplio, con un mandato distinto y con el objetivo de ampliar la educación preescolar o de la primera infancia de calidad, accesible y equitativa.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45DB1" id="Text Box 11" o:spid="_x0000_s1050" type="#_x0000_t202" style="position:absolute;left:0;text-align:left;margin-left:56.95pt;margin-top:17.65pt;width:498.65pt;height:210.9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" fillcolor="#efeff0" stroked="f">
                <v:textbox inset="0,0,0,0">
                  <w:txbxContent>
                    <w:p w14:paraId="3BA9BA68" w14:textId="77777777" w:rsidR="009F78E5" w:rsidRDefault="009F78E5">
                      <w:pPr>
                        <w:pStyle w:val="Textoindependiente"/>
                        <w:rPr>
                          <w:rFonts w:ascii="Times New Roman"/>
                        </w:rPr>
                      </w:pPr>
                    </w:p>
                    <w:p w14:paraId="16F00050" w14:textId="77777777" w:rsidR="009F78E5" w:rsidRPr="00185103" w:rsidRDefault="00EB4E4E">
                      <w:pPr>
                        <w:spacing w:line="278" w:lineRule="auto"/>
                        <w:ind w:left="340" w:right="248"/>
                        <w:rPr>
                          <w:sz w:val="18"/>
                          <w:lang w:val="es-ES"/>
                        </w:rPr>
                      </w:pPr>
                      <w:r>
                        <w:rPr>
                          <w:color w:val="58595B"/>
                          <w:sz w:val="18"/>
                          <w:lang w:val="es-ES" w:bidi="es-ES"/>
                        </w:rPr>
                        <w:t>En caso negativo: Si en la definición de educación preescolar o de la primera infancia no se explica la conexión del subsector con las iniciativas multisectoriales más amplias en materia de desarrollo en la primera infancia, así como con el sector educativo, puede:</w:t>
                      </w:r>
                    </w:p>
                    <w:p w14:paraId="1048A90C" w14:textId="77777777" w:rsidR="009F78E5" w:rsidRPr="00185103" w:rsidRDefault="00EB4E4E">
                      <w:pPr>
                        <w:numPr>
                          <w:ilvl w:val="0"/>
                          <w:numId w:val="3"/>
                        </w:numPr>
                        <w:tabs>
                          <w:tab w:val="left" w:pos="908"/>
                        </w:tabs>
                        <w:spacing w:before="113" w:line="278" w:lineRule="auto"/>
                        <w:ind w:right="338"/>
                        <w:jc w:val="both"/>
                        <w:rPr>
                          <w:sz w:val="18"/>
                          <w:lang w:val="es-ES"/>
                        </w:rPr>
                      </w:pPr>
                      <w:r>
                        <w:rPr>
                          <w:color w:val="58595B"/>
                          <w:sz w:val="18"/>
                          <w:lang w:val="es-ES" w:bidi="es-ES"/>
                        </w:rPr>
                        <w:t>proponer, en su plan para el subsector, estrategias que hagan hincapié en estas conexiones en todo el ámbito del desarrollo (por ejemplo, representaciones gráficas);</w:t>
                      </w:r>
                    </w:p>
                    <w:p w14:paraId="4E89FCBD" w14:textId="6DB8B6C1" w:rsidR="009F78E5" w:rsidRPr="00185103" w:rsidRDefault="00EB4E4E">
                      <w:pPr>
                        <w:numPr>
                          <w:ilvl w:val="0"/>
                          <w:numId w:val="3"/>
                        </w:numPr>
                        <w:tabs>
                          <w:tab w:val="left" w:pos="908"/>
                        </w:tabs>
                        <w:spacing w:before="113" w:line="278" w:lineRule="auto"/>
                        <w:ind w:right="337"/>
                        <w:jc w:val="both"/>
                        <w:rPr>
                          <w:sz w:val="18"/>
                          <w:lang w:val="es-ES"/>
                        </w:rPr>
                      </w:pPr>
                      <w:r>
                        <w:rPr>
                          <w:color w:val="58595B"/>
                          <w:sz w:val="18"/>
                          <w:lang w:val="es-ES" w:bidi="es-ES"/>
                        </w:rPr>
                        <w:t>convocar a la</w:t>
                      </w:r>
                      <w:r w:rsidR="00185103">
                        <w:rPr>
                          <w:color w:val="58595B"/>
                          <w:sz w:val="18"/>
                          <w:lang w:val="es-ES" w:bidi="es-ES"/>
                        </w:rPr>
                        <w:t>s</w:t>
                      </w:r>
                      <w:r>
                        <w:rPr>
                          <w:color w:val="58595B"/>
                          <w:sz w:val="18"/>
                          <w:lang w:val="es-ES" w:bidi="es-ES"/>
                        </w:rPr>
                        <w:t xml:space="preserve"> partes interesadas de los sectores de la educación y el desarrollo en la primera infancia a reflexionar sobre los vínculos con la educación preescolar o de la primera infancia y los beneficios de estos vínculos en el desarrollo holístico y el aprendizaje de los niños. La convocatoria puede incluir partes interesadas de alto nivel y del ámbito técnico pertenecientes a grupos multisectoriales de desarrollo en la primera infancia o a órganos de coordinación de las actividades en la materia, así como del sector educativo. La reunión puede contribuir a evidenciar que la educación preescolar o de la primera infancia puede integrarse en las iniciativas y las prioridades multisectoriales y del sector educativo, pero que también requiere un Grupo de Trabajo Técnico específicamente centrado en la EPI, que forme parte del grupo de desarrollo en la primera infancia más amplio, con un mandato distinto y con el objetivo de ampliar la educación preescolar o de la primera infancia de calidad, accesible y equitativa.</w:t>
                      </w:r>
                    </w:p>
                  </w:txbxContent>
                </v:textbox>
                <w10:wrap type="topAndBottom" anchorx="page"/>
              </v:shape>
            </w:pict>
          </mc:Fallback>
        </mc:AlternateContent>
      </w:r>
    </w:p>
    <w:p w14:paraId="1C65E025" w14:textId="77777777" w:rsidR="009F78E5" w:rsidRPr="00185103" w:rsidRDefault="009F78E5" w:rsidP="00F65451">
      <w:pPr>
        <w:pStyle w:val="Textoindependiente"/>
        <w:tabs>
          <w:tab w:val="left" w:pos="1560"/>
        </w:tabs>
        <w:spacing w:before="9"/>
        <w:ind w:left="426" w:right="310"/>
        <w:rPr>
          <w:rFonts w:ascii="Times New Roman"/>
          <w:sz w:val="15"/>
          <w:lang w:val="es-ES"/>
        </w:rPr>
      </w:pPr>
    </w:p>
    <w:p w14:paraId="0B54A00B" w14:textId="77777777" w:rsidR="009F78E5" w:rsidRPr="00185103" w:rsidRDefault="00EB4E4E" w:rsidP="00683252">
      <w:pPr>
        <w:pStyle w:val="Textoindependiente"/>
        <w:tabs>
          <w:tab w:val="left" w:pos="1560"/>
        </w:tabs>
        <w:spacing w:before="160"/>
        <w:ind w:left="425" w:right="312"/>
        <w:rPr>
          <w:lang w:val="es-ES"/>
        </w:rPr>
      </w:pPr>
      <w:r>
        <w:rPr>
          <w:color w:val="58595B"/>
          <w:lang w:val="es-ES" w:bidi="es-ES"/>
        </w:rPr>
        <w:t>En caso afirmativo, ¿qué mecanismos existen en apoyo de la comunicación y la colaboración entre estos ámbitos?</w:t>
      </w:r>
    </w:p>
    <w:p w14:paraId="488C8D1A" w14:textId="77777777" w:rsidR="009F78E5" w:rsidRPr="00185103" w:rsidRDefault="009F78E5" w:rsidP="00F65451">
      <w:pPr>
        <w:pStyle w:val="Textoindependiente"/>
        <w:tabs>
          <w:tab w:val="left" w:pos="1560"/>
        </w:tabs>
        <w:ind w:left="426" w:right="310"/>
        <w:rPr>
          <w:lang w:val="es-ES"/>
        </w:rPr>
      </w:pPr>
    </w:p>
    <w:p w14:paraId="6C1F9428" w14:textId="1F489ADF" w:rsidR="009F78E5" w:rsidRPr="00804EB9" w:rsidRDefault="00EB4E4E" w:rsidP="00804EB9">
      <w:pPr>
        <w:pStyle w:val="Textoindependiente"/>
        <w:tabs>
          <w:tab w:val="left" w:pos="1560"/>
        </w:tabs>
        <w:ind w:left="426" w:right="310"/>
        <w:rPr>
          <w:sz w:val="10"/>
          <w:lang w:val="es-ES"/>
        </w:rPr>
      </w:pPr>
      <w:r>
        <w:rPr>
          <w:noProof/>
          <w:lang w:val="es-ES" w:bidi="es-ES"/>
        </w:rPr>
        <mc:AlternateContent>
          <mc:Choice Requires="wps">
            <w:drawing>
              <wp:anchor distT="0" distB="0" distL="0" distR="0" simplePos="0" relativeHeight="251659776" behindDoc="1" locked="0" layoutInCell="1" allowOverlap="1" wp14:anchorId="047B1E94" wp14:editId="5C892E31">
                <wp:simplePos x="0" y="0"/>
                <wp:positionH relativeFrom="page">
                  <wp:posOffset>720090</wp:posOffset>
                </wp:positionH>
                <wp:positionV relativeFrom="paragraph">
                  <wp:posOffset>102235</wp:posOffset>
                </wp:positionV>
                <wp:extent cx="6284595" cy="0"/>
                <wp:effectExtent l="5715" t="10160" r="5715" b="8890"/>
                <wp:wrapTopAndBottom/>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4595" cy="0"/>
                        </a:xfrm>
                        <a:prstGeom prst="line">
                          <a:avLst/>
                        </a:prstGeom>
                        <a:noFill/>
                        <a:ln w="8001">
                          <a:solidFill>
                            <a:srgbClr val="57585A"/>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35515AEF" id="Line 10"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7pt,8.05pt" to="551.5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" strokecolor="#57585a" strokeweight=".63pt">
                <w10:wrap type="topAndBottom" anchorx="page"/>
              </v:line>
            </w:pict>
          </mc:Fallback>
        </mc:AlternateContent>
      </w:r>
    </w:p>
    <w:p w14:paraId="1283BF84" w14:textId="353C549C" w:rsidR="009F78E5" w:rsidRPr="00185103" w:rsidRDefault="00A67953" w:rsidP="00804EB9">
      <w:pPr>
        <w:pStyle w:val="Textoindependiente"/>
        <w:tabs>
          <w:tab w:val="left" w:pos="1560"/>
        </w:tabs>
        <w:spacing w:before="6"/>
        <w:ind w:left="426" w:right="310"/>
        <w:rPr>
          <w:lang w:val="es-ES"/>
        </w:rPr>
      </w:pPr>
      <w:r>
        <w:rPr>
          <w:noProof/>
          <w:lang w:val="es-ES" w:bidi="es-ES"/>
        </w:rPr>
        <mc:AlternateContent>
          <mc:Choice Requires="wps">
            <w:drawing>
              <wp:anchor distT="0" distB="0" distL="0" distR="0" simplePos="0" relativeHeight="251661824" behindDoc="1" locked="0" layoutInCell="1" allowOverlap="1" wp14:anchorId="70FB1B8E" wp14:editId="66CD9BF6">
                <wp:simplePos x="0" y="0"/>
                <wp:positionH relativeFrom="page">
                  <wp:posOffset>723900</wp:posOffset>
                </wp:positionH>
                <wp:positionV relativeFrom="paragraph">
                  <wp:posOffset>238125</wp:posOffset>
                </wp:positionV>
                <wp:extent cx="6332855" cy="2679700"/>
                <wp:effectExtent l="0" t="0" r="4445" b="0"/>
                <wp:wrapTopAndBottom/>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855" cy="2679700"/>
                        </a:xfrm>
                        <a:prstGeom prst="rect">
                          <a:avLst/>
                        </a:prstGeom>
                        <a:solidFill>
                          <a:srgbClr val="EFEF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732A05" w14:textId="77777777" w:rsidR="009F78E5" w:rsidRDefault="009F78E5" w:rsidP="009F0C6B">
                            <w:pPr>
                              <w:pStyle w:val="Textoindependiente"/>
                              <w:ind w:left="426"/>
                            </w:pPr>
                          </w:p>
                          <w:p w14:paraId="12269A1F" w14:textId="77777777" w:rsidR="009F78E5" w:rsidRPr="00185103" w:rsidRDefault="00EB4E4E" w:rsidP="009F0C6B">
                            <w:pPr>
                              <w:spacing w:before="1" w:line="278" w:lineRule="auto"/>
                              <w:ind w:left="426" w:right="248"/>
                              <w:rPr>
                                <w:sz w:val="18"/>
                                <w:lang w:val="es-ES"/>
                              </w:rPr>
                            </w:pPr>
                            <w:r>
                              <w:rPr>
                                <w:color w:val="58595B"/>
                                <w:sz w:val="18"/>
                                <w:lang w:val="es-ES" w:bidi="es-ES"/>
                              </w:rPr>
                              <w:t>Si no existen mecanismos en apoyo de la comunicación y la colaboración entre el sector educativo y otros sectores, puede:</w:t>
                            </w:r>
                          </w:p>
                          <w:p w14:paraId="6DF35646" w14:textId="77777777" w:rsidR="009F78E5" w:rsidRPr="00185103" w:rsidRDefault="00EB4E4E">
                            <w:pPr>
                              <w:numPr>
                                <w:ilvl w:val="0"/>
                                <w:numId w:val="2"/>
                              </w:numPr>
                              <w:tabs>
                                <w:tab w:val="left" w:pos="908"/>
                              </w:tabs>
                              <w:spacing w:before="113" w:line="278" w:lineRule="auto"/>
                              <w:ind w:right="337"/>
                              <w:jc w:val="both"/>
                              <w:rPr>
                                <w:sz w:val="18"/>
                                <w:lang w:val="es-ES"/>
                              </w:rPr>
                            </w:pPr>
                            <w:r>
                              <w:rPr>
                                <w:color w:val="58595B"/>
                                <w:sz w:val="18"/>
                                <w:lang w:val="es-ES" w:bidi="es-ES"/>
                              </w:rPr>
                              <w:t>proponer, en su plan para el subsector, estrategias que faciliten esa comunicación y colaboración (por ejemplo, establecer, en los diversos niveles educativos, directivas que garanticen la colaboración y la comunicación), entre ellas:</w:t>
                            </w:r>
                          </w:p>
                          <w:p w14:paraId="2B41B26B" w14:textId="77777777" w:rsidR="009F78E5" w:rsidRPr="00185103" w:rsidRDefault="00EB4E4E">
                            <w:pPr>
                              <w:numPr>
                                <w:ilvl w:val="0"/>
                                <w:numId w:val="2"/>
                              </w:numPr>
                              <w:tabs>
                                <w:tab w:val="left" w:pos="908"/>
                              </w:tabs>
                              <w:spacing w:before="113" w:line="278" w:lineRule="auto"/>
                              <w:ind w:right="338"/>
                              <w:jc w:val="both"/>
                              <w:rPr>
                                <w:sz w:val="18"/>
                                <w:lang w:val="es-ES"/>
                              </w:rPr>
                            </w:pPr>
                            <w:r>
                              <w:rPr>
                                <w:color w:val="58595B"/>
                                <w:sz w:val="18"/>
                                <w:lang w:val="es-ES" w:bidi="es-ES"/>
                              </w:rPr>
                              <w:t>identificar los órganos de coordinación entre los distintos sectores, incluido el sector humanitario, que deben utilizar las partes interesadas en la EPI para coordinarse;</w:t>
                            </w:r>
                          </w:p>
                          <w:p w14:paraId="1266776F" w14:textId="77777777" w:rsidR="009F78E5" w:rsidRPr="00185103" w:rsidRDefault="00EB4E4E">
                            <w:pPr>
                              <w:numPr>
                                <w:ilvl w:val="0"/>
                                <w:numId w:val="2"/>
                              </w:numPr>
                              <w:tabs>
                                <w:tab w:val="left" w:pos="908"/>
                              </w:tabs>
                              <w:spacing w:before="113" w:line="278" w:lineRule="auto"/>
                              <w:ind w:right="338"/>
                              <w:jc w:val="both"/>
                              <w:rPr>
                                <w:sz w:val="18"/>
                                <w:lang w:val="es-ES"/>
                              </w:rPr>
                            </w:pPr>
                            <w:r>
                              <w:rPr>
                                <w:color w:val="58595B"/>
                                <w:sz w:val="18"/>
                                <w:lang w:val="es-ES" w:bidi="es-ES"/>
                              </w:rPr>
                              <w:t>determinar si es posible asignar la responsabilidad de coordinación de la EPI a uno de los cargos del personal de EPI existente, por ejemplo un coordinador de la EPI perteneciente a un organismo gubernamental o asociado que promueva la coordinación y la comunicación; e</w:t>
                            </w:r>
                          </w:p>
                          <w:p w14:paraId="00009886" w14:textId="77777777" w:rsidR="009F78E5" w:rsidRPr="00185103" w:rsidRDefault="00EB4E4E">
                            <w:pPr>
                              <w:numPr>
                                <w:ilvl w:val="0"/>
                                <w:numId w:val="2"/>
                              </w:numPr>
                              <w:tabs>
                                <w:tab w:val="left" w:pos="908"/>
                              </w:tabs>
                              <w:spacing w:before="113" w:line="278" w:lineRule="auto"/>
                              <w:ind w:right="336"/>
                              <w:jc w:val="both"/>
                              <w:rPr>
                                <w:sz w:val="18"/>
                                <w:lang w:val="es-ES"/>
                              </w:rPr>
                            </w:pPr>
                            <w:r>
                              <w:rPr>
                                <w:color w:val="58595B"/>
                                <w:sz w:val="18"/>
                                <w:lang w:val="es-ES" w:bidi="es-ES"/>
                              </w:rPr>
                              <w:t>identificar la frecuencia con que el personal de la EPI debería comunicarse con los organismos principales del sector que forman parte de las entidades de coordinación del sector o intersectoriales (en los casos en los que un coordinador de la EPI no resulte apropiado para garantizar que estos grupos entienden y reflejan la EPI y actúan en consecuencia).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FB1B8E" id="Text Box 8" o:spid="_x0000_s1051" type="#_x0000_t202" style="position:absolute;left:0;text-align:left;margin-left:57pt;margin-top:18.75pt;width:498.65pt;height:211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" fillcolor="#efeff0" stroked="f">
                <v:textbox inset="0,0,0,0">
                  <w:txbxContent>
                    <w:p w14:paraId="21732A05" w14:textId="77777777" w:rsidR="009F78E5" w:rsidRDefault="009F78E5" w:rsidP="009F0C6B">
                      <w:pPr>
                        <w:pStyle w:val="Textoindependiente"/>
                        <w:ind w:left="426"/>
                      </w:pPr>
                    </w:p>
                    <w:p w14:paraId="12269A1F" w14:textId="77777777" w:rsidR="009F78E5" w:rsidRPr="00185103" w:rsidRDefault="00EB4E4E" w:rsidP="009F0C6B">
                      <w:pPr>
                        <w:spacing w:before="1" w:line="278" w:lineRule="auto"/>
                        <w:ind w:left="426" w:right="248"/>
                        <w:rPr>
                          <w:sz w:val="18"/>
                          <w:lang w:val="es-ES"/>
                        </w:rPr>
                      </w:pPr>
                      <w:r>
                        <w:rPr>
                          <w:color w:val="58595B"/>
                          <w:sz w:val="18"/>
                          <w:lang w:val="es-ES" w:bidi="es-ES"/>
                        </w:rPr>
                        <w:t>Si no existen mecanismos en apoyo de la comunicación y la colaboración entre el sector educativo y otros sectores, puede:</w:t>
                      </w:r>
                    </w:p>
                    <w:p w14:paraId="6DF35646" w14:textId="77777777" w:rsidR="009F78E5" w:rsidRPr="00185103" w:rsidRDefault="00EB4E4E">
                      <w:pPr>
                        <w:numPr>
                          <w:ilvl w:val="0"/>
                          <w:numId w:val="2"/>
                        </w:numPr>
                        <w:tabs>
                          <w:tab w:val="left" w:pos="908"/>
                        </w:tabs>
                        <w:spacing w:before="113" w:line="278" w:lineRule="auto"/>
                        <w:ind w:right="337"/>
                        <w:jc w:val="both"/>
                        <w:rPr>
                          <w:sz w:val="18"/>
                          <w:lang w:val="es-ES"/>
                        </w:rPr>
                      </w:pPr>
                      <w:r>
                        <w:rPr>
                          <w:color w:val="58595B"/>
                          <w:sz w:val="18"/>
                          <w:lang w:val="es-ES" w:bidi="es-ES"/>
                        </w:rPr>
                        <w:t>proponer, en su plan para el subsector, estrategias que faciliten esa comunicación y colaboración (por ejemplo, establecer, en los diversos niveles educativos, directivas que garanticen la colaboración y la comunicación), entre ellas:</w:t>
                      </w:r>
                    </w:p>
                    <w:p w14:paraId="2B41B26B" w14:textId="77777777" w:rsidR="009F78E5" w:rsidRPr="00185103" w:rsidRDefault="00EB4E4E">
                      <w:pPr>
                        <w:numPr>
                          <w:ilvl w:val="0"/>
                          <w:numId w:val="2"/>
                        </w:numPr>
                        <w:tabs>
                          <w:tab w:val="left" w:pos="908"/>
                        </w:tabs>
                        <w:spacing w:before="113" w:line="278" w:lineRule="auto"/>
                        <w:ind w:right="338"/>
                        <w:jc w:val="both"/>
                        <w:rPr>
                          <w:sz w:val="18"/>
                          <w:lang w:val="es-ES"/>
                        </w:rPr>
                      </w:pPr>
                      <w:r>
                        <w:rPr>
                          <w:color w:val="58595B"/>
                          <w:sz w:val="18"/>
                          <w:lang w:val="es-ES" w:bidi="es-ES"/>
                        </w:rPr>
                        <w:t>identificar los órganos de coordinación entre los distintos sectores, incluido el sector humanitario, que deben utilizar las partes interesadas en la EPI para coordinarse;</w:t>
                      </w:r>
                    </w:p>
                    <w:p w14:paraId="1266776F" w14:textId="77777777" w:rsidR="009F78E5" w:rsidRPr="00185103" w:rsidRDefault="00EB4E4E">
                      <w:pPr>
                        <w:numPr>
                          <w:ilvl w:val="0"/>
                          <w:numId w:val="2"/>
                        </w:numPr>
                        <w:tabs>
                          <w:tab w:val="left" w:pos="908"/>
                        </w:tabs>
                        <w:spacing w:before="113" w:line="278" w:lineRule="auto"/>
                        <w:ind w:right="338"/>
                        <w:jc w:val="both"/>
                        <w:rPr>
                          <w:sz w:val="18"/>
                          <w:lang w:val="es-ES"/>
                        </w:rPr>
                      </w:pPr>
                      <w:r>
                        <w:rPr>
                          <w:color w:val="58595B"/>
                          <w:sz w:val="18"/>
                          <w:lang w:val="es-ES" w:bidi="es-ES"/>
                        </w:rPr>
                        <w:t>determinar si es posible asignar la responsabilidad de coordinación de la EPI a uno de los cargos del personal de EPI existente, por ejemplo un coordinador de la EPI perteneciente a un organismo gubernamental o asociado que promueva la coordinación y la comunicación; e</w:t>
                      </w:r>
                    </w:p>
                    <w:p w14:paraId="00009886" w14:textId="77777777" w:rsidR="009F78E5" w:rsidRPr="00185103" w:rsidRDefault="00EB4E4E">
                      <w:pPr>
                        <w:numPr>
                          <w:ilvl w:val="0"/>
                          <w:numId w:val="2"/>
                        </w:numPr>
                        <w:tabs>
                          <w:tab w:val="left" w:pos="908"/>
                        </w:tabs>
                        <w:spacing w:before="113" w:line="278" w:lineRule="auto"/>
                        <w:ind w:right="336"/>
                        <w:jc w:val="both"/>
                        <w:rPr>
                          <w:sz w:val="18"/>
                          <w:lang w:val="es-ES"/>
                        </w:rPr>
                      </w:pPr>
                      <w:r>
                        <w:rPr>
                          <w:color w:val="58595B"/>
                          <w:sz w:val="18"/>
                          <w:lang w:val="es-ES" w:bidi="es-ES"/>
                        </w:rPr>
                        <w:t>identificar la frecuencia con que el personal de la EPI debería comunicarse con los organismos principales del sector que forman parte de las entidades de coordinación del sector o intersectoriales (en los casos en los que un coordinador de la EPI no resulte apropiado para garantizar que estos grupos entienden y reflejan la EPI y actúan en consecuencia).</w:t>
                      </w:r>
                    </w:p>
                  </w:txbxContent>
                </v:textbox>
                <w10:wrap type="topAndBottom" anchorx="page"/>
              </v:shape>
            </w:pict>
          </mc:Fallback>
        </mc:AlternateContent>
      </w:r>
    </w:p>
    <w:p w14:paraId="4B88274C" w14:textId="1BDFD9F4" w:rsidR="00804EB9" w:rsidRDefault="00804EB9" w:rsidP="00804EB9">
      <w:pPr>
        <w:pStyle w:val="Textoindependiente"/>
        <w:tabs>
          <w:tab w:val="left" w:pos="1560"/>
        </w:tabs>
        <w:ind w:left="426" w:right="310"/>
        <w:rPr>
          <w:lang w:val="es-ES"/>
        </w:rPr>
      </w:pPr>
    </w:p>
    <w:p w14:paraId="75B92195" w14:textId="6D9EF6C9" w:rsidR="008A1C01" w:rsidRDefault="008A1C01">
      <w:pPr>
        <w:rPr>
          <w:sz w:val="20"/>
          <w:szCs w:val="20"/>
          <w:lang w:val="es-ES"/>
        </w:rPr>
      </w:pPr>
      <w:r>
        <w:rPr>
          <w:lang w:val="es-ES"/>
        </w:rPr>
        <w:br w:type="page"/>
      </w:r>
    </w:p>
    <w:p w14:paraId="066E65B3" w14:textId="77777777" w:rsidR="008A1C01" w:rsidRPr="00804EB9" w:rsidRDefault="008A1C01" w:rsidP="00804EB9">
      <w:pPr>
        <w:pStyle w:val="Textoindependiente"/>
        <w:tabs>
          <w:tab w:val="left" w:pos="1560"/>
        </w:tabs>
        <w:ind w:left="426" w:right="310"/>
        <w:rPr>
          <w:lang w:val="es-ES"/>
        </w:rPr>
      </w:pPr>
    </w:p>
    <w:p w14:paraId="6605708D" w14:textId="6C5AACAA" w:rsidR="009F78E5" w:rsidRPr="00185103" w:rsidRDefault="00EB4E4E" w:rsidP="00804EB9">
      <w:pPr>
        <w:tabs>
          <w:tab w:val="left" w:pos="1560"/>
        </w:tabs>
        <w:spacing w:before="92"/>
        <w:ind w:left="426" w:right="310"/>
        <w:rPr>
          <w:b/>
          <w:sz w:val="24"/>
          <w:lang w:val="es-ES"/>
        </w:rPr>
      </w:pPr>
      <w:r>
        <w:rPr>
          <w:b/>
          <w:color w:val="58595B"/>
          <w:sz w:val="24"/>
          <w:lang w:val="es-ES" w:bidi="es-ES"/>
        </w:rPr>
        <w:t>Situaciones de crisis</w:t>
      </w:r>
    </w:p>
    <w:p w14:paraId="79BBC150" w14:textId="6247F76F" w:rsidR="009F78E5" w:rsidRPr="00185103" w:rsidRDefault="00EB4E4E" w:rsidP="00804EB9">
      <w:pPr>
        <w:tabs>
          <w:tab w:val="left" w:pos="1560"/>
        </w:tabs>
        <w:spacing w:before="125" w:line="249" w:lineRule="auto"/>
        <w:ind w:left="426" w:right="310"/>
        <w:rPr>
          <w:b/>
          <w:sz w:val="24"/>
          <w:lang w:val="es-ES"/>
        </w:rPr>
      </w:pPr>
      <w:r>
        <w:rPr>
          <w:b/>
          <w:color w:val="913592"/>
          <w:sz w:val="24"/>
          <w:lang w:val="es-ES" w:bidi="es-ES"/>
        </w:rPr>
        <w:t xml:space="preserve">Pregunta 18: Si en su país se registra una crisis o situación de emergencia, </w:t>
      </w:r>
      <w:r w:rsidR="00185103">
        <w:rPr>
          <w:b/>
          <w:color w:val="913592"/>
          <w:sz w:val="24"/>
          <w:lang w:val="es-ES" w:bidi="es-ES"/>
        </w:rPr>
        <w:t>¿</w:t>
      </w:r>
      <w:r>
        <w:rPr>
          <w:b/>
          <w:color w:val="913592"/>
          <w:sz w:val="24"/>
          <w:lang w:val="es-ES" w:bidi="es-ES"/>
        </w:rPr>
        <w:t>cómo se define o representa la educación preescolar o de la primera infancia en los planes nacionales y regionales de respuesta?</w:t>
      </w:r>
    </w:p>
    <w:p w14:paraId="6D09FE79" w14:textId="06626A08" w:rsidR="00804EB9" w:rsidRDefault="00EB4E4E" w:rsidP="00804EB9">
      <w:pPr>
        <w:pStyle w:val="Textoindependiente"/>
        <w:tabs>
          <w:tab w:val="left" w:pos="1560"/>
          <w:tab w:val="left" w:pos="10291"/>
        </w:tabs>
        <w:spacing w:before="146"/>
        <w:ind w:left="426" w:right="310"/>
        <w:jc w:val="both"/>
        <w:rPr>
          <w:color w:val="58595B"/>
          <w:u w:val="single" w:color="57585A"/>
          <w:lang w:val="es-ES" w:bidi="es-ES"/>
        </w:rPr>
      </w:pPr>
      <w:r>
        <w:rPr>
          <w:color w:val="58595B"/>
          <w:lang w:val="es-ES" w:bidi="es-ES"/>
        </w:rPr>
        <w:t xml:space="preserve">Respuesta: </w:t>
      </w:r>
      <w:r w:rsidR="00804EB9">
        <w:rPr>
          <w:color w:val="58595B"/>
          <w:u w:val="single" w:color="57585A"/>
          <w:lang w:val="es-ES" w:bidi="es-ES"/>
        </w:rPr>
        <w:tab/>
      </w:r>
      <w:r w:rsidR="00804EB9">
        <w:rPr>
          <w:color w:val="58595B"/>
          <w:u w:val="single" w:color="57585A"/>
          <w:lang w:val="es-ES" w:bidi="es-ES"/>
        </w:rPr>
        <w:tab/>
      </w:r>
    </w:p>
    <w:p w14:paraId="36736913" w14:textId="77777777" w:rsidR="003349D1" w:rsidRDefault="003349D1" w:rsidP="00804EB9">
      <w:pPr>
        <w:tabs>
          <w:tab w:val="left" w:pos="1560"/>
        </w:tabs>
        <w:spacing w:before="167"/>
        <w:ind w:left="426" w:right="310"/>
        <w:rPr>
          <w:b/>
          <w:color w:val="58595B"/>
          <w:sz w:val="24"/>
          <w:lang w:val="es-ES" w:bidi="es-ES"/>
        </w:rPr>
      </w:pPr>
    </w:p>
    <w:p w14:paraId="6637FF01" w14:textId="0E10D2CB" w:rsidR="009F78E5" w:rsidRPr="00185103" w:rsidRDefault="00EB4E4E" w:rsidP="00804EB9">
      <w:pPr>
        <w:tabs>
          <w:tab w:val="left" w:pos="1560"/>
        </w:tabs>
        <w:spacing w:before="167"/>
        <w:ind w:left="426" w:right="310"/>
        <w:rPr>
          <w:b/>
          <w:sz w:val="24"/>
          <w:lang w:val="es-ES"/>
        </w:rPr>
      </w:pPr>
      <w:r>
        <w:rPr>
          <w:b/>
          <w:color w:val="58595B"/>
          <w:sz w:val="24"/>
          <w:lang w:val="es-ES" w:bidi="es-ES"/>
        </w:rPr>
        <w:t>Comprensión y claridad generales en lo relativo al subsector de la educación preescolar o de la primera infancia</w:t>
      </w:r>
    </w:p>
    <w:p w14:paraId="0D3EAD3F" w14:textId="77777777" w:rsidR="009F78E5" w:rsidRPr="00185103" w:rsidRDefault="00EB4E4E" w:rsidP="00804EB9">
      <w:pPr>
        <w:tabs>
          <w:tab w:val="left" w:pos="1560"/>
        </w:tabs>
        <w:spacing w:before="126" w:line="249" w:lineRule="auto"/>
        <w:ind w:left="426" w:right="310"/>
        <w:jc w:val="both"/>
        <w:rPr>
          <w:b/>
          <w:sz w:val="24"/>
          <w:lang w:val="es-ES"/>
        </w:rPr>
      </w:pPr>
      <w:r>
        <w:rPr>
          <w:b/>
          <w:color w:val="913592"/>
          <w:sz w:val="24"/>
          <w:lang w:val="es-ES" w:bidi="es-ES"/>
        </w:rPr>
        <w:t>Pregunta 19: ¿Conocen bien todas las partes interesadas pertinentes de todos los niveles del sistema (por ejemplo, los funcionarios públicos, los docentes, las familias, las comunidades, todos los tipos de proveedores de servicios, las instituciones académicas, etc.) el alcance y las características del subsector de la educación preescolar o de la primera infancia? Sí No</w:t>
      </w:r>
    </w:p>
    <w:p w14:paraId="3889023C" w14:textId="645876C5" w:rsidR="009F78E5" w:rsidRPr="00185103" w:rsidRDefault="00EB4E4E" w:rsidP="00804EB9">
      <w:pPr>
        <w:pStyle w:val="Textoindependiente"/>
        <w:tabs>
          <w:tab w:val="left" w:pos="1560"/>
        </w:tabs>
        <w:spacing w:before="3"/>
        <w:ind w:left="426" w:right="310"/>
        <w:rPr>
          <w:b/>
          <w:sz w:val="15"/>
          <w:lang w:val="es-ES"/>
        </w:rPr>
      </w:pPr>
      <w:r>
        <w:rPr>
          <w:noProof/>
          <w:lang w:val="es-ES" w:bidi="es-ES"/>
        </w:rPr>
        <mc:AlternateContent>
          <mc:Choice Requires="wpg">
            <w:drawing>
              <wp:anchor distT="0" distB="0" distL="0" distR="0" simplePos="0" relativeHeight="251662848" behindDoc="1" locked="0" layoutInCell="1" allowOverlap="1" wp14:anchorId="6C5CFCB7" wp14:editId="58369CBE">
                <wp:simplePos x="0" y="0"/>
                <wp:positionH relativeFrom="page">
                  <wp:posOffset>723265</wp:posOffset>
                </wp:positionH>
                <wp:positionV relativeFrom="paragraph">
                  <wp:posOffset>137160</wp:posOffset>
                </wp:positionV>
                <wp:extent cx="6332855" cy="1772920"/>
                <wp:effectExtent l="0" t="0" r="0" b="0"/>
                <wp:wrapTopAndBottom/>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2855" cy="1772920"/>
                          <a:chOff x="1133" y="214"/>
                          <a:chExt cx="9973" cy="2566"/>
                        </a:xfrm>
                      </wpg:grpSpPr>
                      <wps:wsp>
                        <wps:cNvPr id="4" name="Rectangle 7"/>
                        <wps:cNvSpPr>
                          <a:spLocks noChangeArrowheads="1"/>
                        </wps:cNvSpPr>
                        <wps:spPr bwMode="auto">
                          <a:xfrm>
                            <a:off x="1133" y="214"/>
                            <a:ext cx="9973" cy="2566"/>
                          </a:xfrm>
                          <a:prstGeom prst="rect">
                            <a:avLst/>
                          </a:prstGeom>
                          <a:solidFill>
                            <a:srgbClr val="EFEF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Text Box 6"/>
                        <wps:cNvSpPr txBox="1">
                          <a:spLocks noChangeArrowheads="1"/>
                        </wps:cNvSpPr>
                        <wps:spPr bwMode="auto">
                          <a:xfrm>
                            <a:off x="2040" y="1174"/>
                            <a:ext cx="8745" cy="1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753193" w14:textId="77777777" w:rsidR="009F78E5" w:rsidRPr="00185103" w:rsidRDefault="00EB4E4E">
                              <w:pPr>
                                <w:spacing w:line="278" w:lineRule="auto"/>
                                <w:ind w:right="18"/>
                                <w:jc w:val="both"/>
                                <w:rPr>
                                  <w:sz w:val="18"/>
                                  <w:lang w:val="es-ES"/>
                                </w:rPr>
                              </w:pPr>
                              <w:r>
                                <w:rPr>
                                  <w:color w:val="58595B"/>
                                  <w:sz w:val="18"/>
                                  <w:lang w:val="es-ES" w:bidi="es-ES"/>
                                </w:rPr>
                                <w:t>estrategias de comunicación y promoción selectivas sobre la definición de la EPI —servicios incluidos— y la importancia del subsector conforme a su definición, empleando las pruebas internacionales y nacionales más recientes; y</w:t>
                              </w:r>
                            </w:p>
                            <w:p w14:paraId="0FFB8A47" w14:textId="77777777" w:rsidR="009F78E5" w:rsidRPr="00185103" w:rsidRDefault="00EB4E4E">
                              <w:pPr>
                                <w:spacing w:before="74" w:line="240" w:lineRule="atLeast"/>
                                <w:ind w:right="18"/>
                                <w:jc w:val="both"/>
                                <w:rPr>
                                  <w:sz w:val="18"/>
                                  <w:lang w:val="es-ES"/>
                                </w:rPr>
                              </w:pPr>
                              <w:r>
                                <w:rPr>
                                  <w:color w:val="58595B"/>
                                  <w:sz w:val="18"/>
                                  <w:lang w:val="es-ES" w:bidi="es-ES"/>
                                </w:rPr>
                                <w:t>estrategias para dar a conocer la manera en que el subsector de la EPI se coordina con el sector educativo, con los demás sectores y con los distintos niveles de la administración (desde el nivel nacional hasta el comunitario).</w:t>
                              </w:r>
                            </w:p>
                          </w:txbxContent>
                        </wps:txbx>
                        <wps:bodyPr rot="0" vert="horz" wrap="square" lIns="0" tIns="0" rIns="0" bIns="0" anchor="t" anchorCtr="0" upright="1">
                          <a:noAutofit/>
                        </wps:bodyPr>
                      </wps:wsp>
                      <wps:wsp>
                        <wps:cNvPr id="6" name="Text Box 5"/>
                        <wps:cNvSpPr txBox="1">
                          <a:spLocks noChangeArrowheads="1"/>
                        </wps:cNvSpPr>
                        <wps:spPr bwMode="auto">
                          <a:xfrm>
                            <a:off x="1474" y="1174"/>
                            <a:ext cx="84" cy="1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4F960A" w14:textId="77777777" w:rsidR="009F78E5" w:rsidRDefault="00EB4E4E">
                              <w:pPr>
                                <w:spacing w:line="201" w:lineRule="exact"/>
                                <w:rPr>
                                  <w:sz w:val="18"/>
                                </w:rPr>
                              </w:pPr>
                              <w:r>
                                <w:rPr>
                                  <w:color w:val="58595B"/>
                                  <w:sz w:val="18"/>
                                  <w:lang w:val="es-ES" w:bidi="es-ES"/>
                                </w:rPr>
                                <w:t>•</w:t>
                              </w:r>
                            </w:p>
                            <w:p w14:paraId="1C3BB17C" w14:textId="77777777" w:rsidR="009F78E5" w:rsidRDefault="009F78E5">
                              <w:pPr>
                                <w:rPr>
                                  <w:b/>
                                  <w:sz w:val="20"/>
                                </w:rPr>
                              </w:pPr>
                            </w:p>
                            <w:p w14:paraId="3914B033" w14:textId="77777777" w:rsidR="009F78E5" w:rsidRDefault="009F78E5">
                              <w:pPr>
                                <w:rPr>
                                  <w:b/>
                                  <w:sz w:val="20"/>
                                </w:rPr>
                              </w:pPr>
                            </w:p>
                            <w:p w14:paraId="69B8594F" w14:textId="77777777" w:rsidR="009F78E5" w:rsidRDefault="00EB4E4E">
                              <w:pPr>
                                <w:spacing w:before="166"/>
                                <w:rPr>
                                  <w:sz w:val="18"/>
                                </w:rPr>
                              </w:pPr>
                              <w:r>
                                <w:rPr>
                                  <w:color w:val="58595B"/>
                                  <w:sz w:val="18"/>
                                  <w:lang w:val="es-ES" w:bidi="es-ES"/>
                                </w:rPr>
                                <w:t>•</w:t>
                              </w:r>
                            </w:p>
                          </w:txbxContent>
                        </wps:txbx>
                        <wps:bodyPr rot="0" vert="horz" wrap="square" lIns="0" tIns="0" rIns="0" bIns="0" anchor="t" anchorCtr="0" upright="1">
                          <a:noAutofit/>
                        </wps:bodyPr>
                      </wps:wsp>
                      <wps:wsp>
                        <wps:cNvPr id="7" name="Text Box 4"/>
                        <wps:cNvSpPr txBox="1">
                          <a:spLocks noChangeArrowheads="1"/>
                        </wps:cNvSpPr>
                        <wps:spPr bwMode="auto">
                          <a:xfrm>
                            <a:off x="1474" y="552"/>
                            <a:ext cx="8976" cy="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65F67" w14:textId="77777777" w:rsidR="009F78E5" w:rsidRPr="00185103" w:rsidRDefault="00EB4E4E">
                              <w:pPr>
                                <w:spacing w:line="201" w:lineRule="exact"/>
                                <w:rPr>
                                  <w:sz w:val="18"/>
                                  <w:lang w:val="es-ES"/>
                                </w:rPr>
                              </w:pPr>
                              <w:r>
                                <w:rPr>
                                  <w:color w:val="58595B"/>
                                  <w:sz w:val="18"/>
                                  <w:lang w:val="es-ES" w:bidi="es-ES"/>
                                </w:rPr>
                                <w:t>Si al parecer algunos grupos actualmente desconocen el alcance y las características del subsector,</w:t>
                              </w:r>
                            </w:p>
                            <w:p w14:paraId="3DB6CA76" w14:textId="77777777" w:rsidR="009F78E5" w:rsidRPr="00185103" w:rsidRDefault="00EB4E4E">
                              <w:pPr>
                                <w:spacing w:before="33"/>
                                <w:rPr>
                                  <w:sz w:val="18"/>
                                  <w:lang w:val="es-ES"/>
                                </w:rPr>
                              </w:pPr>
                              <w:r>
                                <w:rPr>
                                  <w:color w:val="58595B"/>
                                  <w:sz w:val="18"/>
                                  <w:lang w:val="es-ES" w:bidi="es-ES"/>
                                </w:rPr>
                                <w:t>puede considerar la posibilidad de incluir en su plan: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5CFCB7" id="Group 3" o:spid="_x0000_s1052" style="position:absolute;left:0;text-align:left;margin-left:56.95pt;margin-top:10.8pt;width:498.65pt;height:139.6pt;z-index:-251653632;mso-wrap-distance-left:0;mso-wrap-distance-right:0;mso-position-horizontal-relative:page;mso-position-vertical-relative:text" coordorigin="1133,214" coordsize="9973,256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">
                <v:rect id="Rectangle 7" o:spid="_x0000_s1053" style="position:absolute;left:1133;top:214;width:9973;height:256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" fillcolor="#efeff0" stroked="f"/>
                <v:shape id="Text Box 6" o:spid="_x0000_s1054" type="#_x0000_t202" style="position:absolute;left:2040;top:1174;width:8745;height:154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" filled="f" stroked="f">
                  <v:textbox inset="0,0,0,0">
                    <w:txbxContent>
                      <w:p w14:paraId="29753193" w14:textId="77777777" w:rsidR="009F78E5" w:rsidRPr="00185103" w:rsidRDefault="00EB4E4E">
                        <w:pPr>
                          <w:spacing w:line="278" w:lineRule="auto"/>
                          <w:ind w:right="18"/>
                          <w:jc w:val="both"/>
                          <w:rPr>
                            <w:sz w:val="18"/>
                            <w:lang w:val="es-ES"/>
                          </w:rPr>
                        </w:pPr>
                        <w:r>
                          <w:rPr>
                            <w:color w:val="58595B"/>
                            <w:sz w:val="18"/>
                            <w:lang w:val="es-ES" w:bidi="es-ES"/>
                          </w:rPr>
                          <w:t>estrategias de comunicación y promoción selectivas sobre la definición de la EPI —servicios incluidos— y la importancia del subsector conforme a su definición, empleando las pruebas internacionales y nacionales más recientes; y</w:t>
                        </w:r>
                      </w:p>
                      <w:p w14:paraId="0FFB8A47" w14:textId="77777777" w:rsidR="009F78E5" w:rsidRPr="00185103" w:rsidRDefault="00EB4E4E">
                        <w:pPr>
                          <w:spacing w:before="74" w:line="240" w:lineRule="atLeast"/>
                          <w:ind w:right="18"/>
                          <w:jc w:val="both"/>
                          <w:rPr>
                            <w:sz w:val="18"/>
                            <w:lang w:val="es-ES"/>
                          </w:rPr>
                        </w:pPr>
                        <w:r>
                          <w:rPr>
                            <w:color w:val="58595B"/>
                            <w:sz w:val="18"/>
                            <w:lang w:val="es-ES" w:bidi="es-ES"/>
                          </w:rPr>
                          <w:t>estrategias para dar a conocer la manera en que el subsector de la EPI se coordina con el sector educativo, con los demás sectores y con los distintos niveles de la administración (desde el nivel nacional hasta el comunitario).</w:t>
                        </w:r>
                      </w:p>
                    </w:txbxContent>
                  </v:textbox>
                </v:shape>
                <v:shape id="Text Box 5" o:spid="_x0000_s1055" type="#_x0000_t202" style="position:absolute;left:1474;top:1174;width:84;height:103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" filled="f" stroked="f">
                  <v:textbox inset="0,0,0,0">
                    <w:txbxContent>
                      <w:p w14:paraId="244F960A" w14:textId="77777777" w:rsidR="009F78E5" w:rsidRDefault="00EB4E4E">
                        <w:pPr>
                          <w:spacing w:line="201" w:lineRule="exact"/>
                          <w:rPr>
                            <w:sz w:val="18"/>
                          </w:rPr>
                        </w:pPr>
                        <w:r>
                          <w:rPr>
                            <w:color w:val="58595B"/>
                            <w:sz w:val="18"/>
                            <w:lang w:val="es-ES" w:bidi="es-ES"/>
                          </w:rPr>
                          <w:t>•</w:t>
                        </w:r>
                      </w:p>
                      <w:p w14:paraId="1C3BB17C" w14:textId="77777777" w:rsidR="009F78E5" w:rsidRDefault="009F78E5">
                        <w:pPr>
                          <w:rPr>
                            <w:b/>
                            <w:sz w:val="20"/>
                          </w:rPr>
                        </w:pPr>
                      </w:p>
                      <w:p w14:paraId="3914B033" w14:textId="77777777" w:rsidR="009F78E5" w:rsidRDefault="009F78E5">
                        <w:pPr>
                          <w:rPr>
                            <w:b/>
                            <w:sz w:val="20"/>
                          </w:rPr>
                        </w:pPr>
                      </w:p>
                      <w:p w14:paraId="69B8594F" w14:textId="77777777" w:rsidR="009F78E5" w:rsidRDefault="00EB4E4E">
                        <w:pPr>
                          <w:spacing w:before="166"/>
                          <w:rPr>
                            <w:sz w:val="18"/>
                          </w:rPr>
                        </w:pPr>
                        <w:r>
                          <w:rPr>
                            <w:color w:val="58595B"/>
                            <w:sz w:val="18"/>
                            <w:lang w:val="es-ES" w:bidi="es-ES"/>
                          </w:rPr>
                          <w:t>•</w:t>
                        </w:r>
                      </w:p>
                    </w:txbxContent>
                  </v:textbox>
                </v:shape>
                <v:shape id="Text Box 4" o:spid="_x0000_s1056" type="#_x0000_t202" style="position:absolute;left:1474;top:552;width:8976;height:44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" filled="f" stroked="f">
                  <v:textbox inset="0,0,0,0">
                    <w:txbxContent>
                      <w:p w14:paraId="23F65F67" w14:textId="77777777" w:rsidR="009F78E5" w:rsidRPr="00185103" w:rsidRDefault="00EB4E4E">
                        <w:pPr>
                          <w:spacing w:line="201" w:lineRule="exact"/>
                          <w:rPr>
                            <w:sz w:val="18"/>
                            <w:lang w:val="es-ES"/>
                          </w:rPr>
                        </w:pPr>
                        <w:r>
                          <w:rPr>
                            <w:color w:val="58595B"/>
                            <w:sz w:val="18"/>
                            <w:lang w:val="es-ES" w:bidi="es-ES"/>
                          </w:rPr>
                          <w:t>Si al parecer algunos grupos actualmente desconocen el alcance y las características del subsector,</w:t>
                        </w:r>
                      </w:p>
                      <w:p w14:paraId="3DB6CA76" w14:textId="77777777" w:rsidR="009F78E5" w:rsidRPr="00185103" w:rsidRDefault="00EB4E4E">
                        <w:pPr>
                          <w:spacing w:before="33"/>
                          <w:rPr>
                            <w:sz w:val="18"/>
                            <w:lang w:val="es-ES"/>
                          </w:rPr>
                        </w:pPr>
                        <w:r>
                          <w:rPr>
                            <w:color w:val="58595B"/>
                            <w:sz w:val="18"/>
                            <w:lang w:val="es-ES" w:bidi="es-ES"/>
                          </w:rPr>
                          <w:t>puede considerar la posibilidad de incluir en su plan:</w:t>
                        </w:r>
                      </w:p>
                    </w:txbxContent>
                  </v:textbox>
                </v:shape>
                <w10:wrap type="topAndBottom" anchorx="page"/>
              </v:group>
            </w:pict>
          </mc:Fallback>
        </mc:AlternateContent>
      </w:r>
    </w:p>
    <w:p w14:paraId="7B27820C" w14:textId="77777777" w:rsidR="009F78E5" w:rsidRPr="00185103" w:rsidRDefault="009F78E5" w:rsidP="00F65451">
      <w:pPr>
        <w:pStyle w:val="Textoindependiente"/>
        <w:tabs>
          <w:tab w:val="left" w:pos="1560"/>
        </w:tabs>
        <w:ind w:left="426" w:right="310"/>
        <w:rPr>
          <w:b/>
          <w:lang w:val="es-ES"/>
        </w:rPr>
      </w:pPr>
    </w:p>
    <w:p w14:paraId="35B506CA" w14:textId="77777777" w:rsidR="009F78E5" w:rsidRPr="00185103" w:rsidRDefault="009F78E5" w:rsidP="00F65451">
      <w:pPr>
        <w:pStyle w:val="Textoindependiente"/>
        <w:tabs>
          <w:tab w:val="left" w:pos="1560"/>
        </w:tabs>
        <w:ind w:left="426" w:right="310"/>
        <w:rPr>
          <w:b/>
          <w:sz w:val="19"/>
          <w:lang w:val="es-ES"/>
        </w:rPr>
      </w:pPr>
    </w:p>
    <w:p w14:paraId="7CD233BE" w14:textId="4AD7A0E3" w:rsidR="009F78E5" w:rsidRPr="00185103" w:rsidRDefault="006455A6" w:rsidP="00F65451">
      <w:pPr>
        <w:tabs>
          <w:tab w:val="left" w:pos="1560"/>
        </w:tabs>
        <w:spacing w:before="92" w:line="249" w:lineRule="auto"/>
        <w:ind w:left="426" w:right="310"/>
        <w:rPr>
          <w:b/>
          <w:sz w:val="24"/>
          <w:lang w:val="es-ES"/>
        </w:rPr>
      </w:pPr>
      <w:r>
        <w:rPr>
          <w:noProof/>
          <w:lang w:val="es-ES" w:bidi="es-ES"/>
        </w:rPr>
        <mc:AlternateContent>
          <mc:Choice Requires="wps">
            <w:drawing>
              <wp:anchor distT="0" distB="0" distL="0" distR="0" simplePos="0" relativeHeight="251664896" behindDoc="1" locked="0" layoutInCell="1" allowOverlap="1" wp14:anchorId="1B5C7ED2" wp14:editId="1804E8B4">
                <wp:simplePos x="0" y="0"/>
                <wp:positionH relativeFrom="page">
                  <wp:posOffset>723265</wp:posOffset>
                </wp:positionH>
                <wp:positionV relativeFrom="paragraph">
                  <wp:posOffset>538480</wp:posOffset>
                </wp:positionV>
                <wp:extent cx="6332855" cy="1060450"/>
                <wp:effectExtent l="0" t="0" r="0" b="63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855" cy="1060450"/>
                        </a:xfrm>
                        <a:prstGeom prst="rect">
                          <a:avLst/>
                        </a:prstGeom>
                        <a:solidFill>
                          <a:srgbClr val="EFEF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00FCCE" w14:textId="77777777" w:rsidR="006455A6" w:rsidRDefault="006455A6" w:rsidP="006455A6">
                            <w:pPr>
                              <w:pStyle w:val="Textoindependiente"/>
                              <w:rPr>
                                <w:b/>
                                <w:sz w:val="29"/>
                              </w:rPr>
                            </w:pPr>
                          </w:p>
                          <w:p w14:paraId="64EF6FAF" w14:textId="77777777" w:rsidR="006455A6" w:rsidRPr="00185103" w:rsidRDefault="006455A6" w:rsidP="006455A6">
                            <w:pPr>
                              <w:spacing w:line="278" w:lineRule="auto"/>
                              <w:ind w:left="340" w:right="418"/>
                              <w:rPr>
                                <w:sz w:val="18"/>
                                <w:lang w:val="es-ES"/>
                              </w:rPr>
                            </w:pPr>
                            <w:r>
                              <w:rPr>
                                <w:color w:val="58595B"/>
                                <w:sz w:val="18"/>
                                <w:lang w:val="es-ES" w:bidi="es-ES"/>
                              </w:rPr>
                              <w:t>Si existen discrepancias entre la definición del subsector (incluidos los servicios) y la implementación del subsector, puede utilizar la información obtenida en esta hoja de trabajo para dar forma a ciertos aspectos de su análisis de la situación y su plan (por ejemplo, para garantizar que los proveedores de la sociedad civil cubran todo el intervalo de edad establecido en la política gubernamental, o que se incluyan las poblaciones especiales actualmente excluidas).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C7ED2" id="Text Box 2" o:spid="_x0000_s1057" type="#_x0000_t202" style="position:absolute;left:0;text-align:left;margin-left:56.95pt;margin-top:42.4pt;width:498.65pt;height:83.5pt;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" fillcolor="#efeff0" stroked="f">
                <v:textbox inset="0,0,0,0">
                  <w:txbxContent>
                    <w:p w14:paraId="7400FCCE" w14:textId="77777777" w:rsidR="006455A6" w:rsidRDefault="006455A6" w:rsidP="006455A6">
                      <w:pPr>
                        <w:pStyle w:val="Textoindependiente"/>
                        <w:rPr>
                          <w:b/>
                          <w:sz w:val="29"/>
                        </w:rPr>
                      </w:pPr>
                    </w:p>
                    <w:p w14:paraId="64EF6FAF" w14:textId="77777777" w:rsidR="006455A6" w:rsidRPr="00185103" w:rsidRDefault="006455A6" w:rsidP="006455A6">
                      <w:pPr>
                        <w:spacing w:line="278" w:lineRule="auto"/>
                        <w:ind w:left="340" w:right="418"/>
                        <w:rPr>
                          <w:sz w:val="18"/>
                          <w:lang w:val="es-ES"/>
                        </w:rPr>
                      </w:pPr>
                      <w:r>
                        <w:rPr>
                          <w:color w:val="58595B"/>
                          <w:sz w:val="18"/>
                          <w:lang w:val="es-ES" w:bidi="es-ES"/>
                        </w:rPr>
                        <w:t>Si existen discrepancias entre la definición del subsector (incluidos los servicios) y la implementación del subsector, puede utilizar la información obtenida en esta hoja de trabajo para dar forma a ciertos aspectos de su análisis de la situación y su plan (por ejemplo, para garantizar que los proveedores de la sociedad civil cubran todo el intervalo de edad establecido en la política gubernamental, o que se incluyan las poblaciones especiales actualmente excluidas).</w:t>
                      </w:r>
                    </w:p>
                  </w:txbxContent>
                </v:textbox>
                <w10:wrap type="topAndBottom" anchorx="page"/>
              </v:shape>
            </w:pict>
          </mc:Fallback>
        </mc:AlternateContent>
      </w:r>
      <w:r w:rsidR="00EB4E4E">
        <w:rPr>
          <w:b/>
          <w:color w:val="913592"/>
          <w:sz w:val="24"/>
          <w:lang w:val="es-ES" w:bidi="es-ES"/>
        </w:rPr>
        <w:t>Pregunta 20: ¿Existen discrepancias entre la definición del subsector (incluidos los servicios) y la implementación del subsector? Sí No</w:t>
      </w:r>
    </w:p>
    <w:p w14:paraId="094EE7CB" w14:textId="4D43FEE7" w:rsidR="006455A6" w:rsidRPr="00E04E48" w:rsidRDefault="006455A6">
      <w:pPr>
        <w:rPr>
          <w:b/>
          <w:color w:val="58595B"/>
          <w:sz w:val="20"/>
          <w:szCs w:val="20"/>
          <w:lang w:val="es-ES" w:bidi="es-ES"/>
        </w:rPr>
      </w:pPr>
      <w:r w:rsidRPr="00E04E48">
        <w:rPr>
          <w:b/>
          <w:color w:val="58595B"/>
          <w:sz w:val="20"/>
          <w:szCs w:val="20"/>
          <w:lang w:val="es-ES" w:bidi="es-ES"/>
        </w:rPr>
        <w:br w:type="page"/>
      </w:r>
    </w:p>
    <w:p w14:paraId="4496C6F9" w14:textId="77777777" w:rsidR="00683252" w:rsidRDefault="00683252" w:rsidP="00F65451">
      <w:pPr>
        <w:tabs>
          <w:tab w:val="left" w:pos="1560"/>
        </w:tabs>
        <w:spacing w:before="159"/>
        <w:ind w:left="426" w:right="310"/>
        <w:rPr>
          <w:b/>
          <w:color w:val="58595B"/>
          <w:sz w:val="28"/>
          <w:lang w:val="es-ES" w:bidi="es-ES"/>
        </w:rPr>
      </w:pPr>
    </w:p>
    <w:p w14:paraId="03438085" w14:textId="76612ED7" w:rsidR="009F78E5" w:rsidRPr="00185103" w:rsidRDefault="00EB4E4E" w:rsidP="00F65451">
      <w:pPr>
        <w:tabs>
          <w:tab w:val="left" w:pos="1560"/>
        </w:tabs>
        <w:spacing w:before="159"/>
        <w:ind w:left="426" w:right="310"/>
        <w:rPr>
          <w:b/>
          <w:sz w:val="28"/>
          <w:lang w:val="es-ES"/>
        </w:rPr>
      </w:pPr>
      <w:r>
        <w:rPr>
          <w:b/>
          <w:color w:val="58595B"/>
          <w:sz w:val="28"/>
          <w:lang w:val="es-ES" w:bidi="es-ES"/>
        </w:rPr>
        <w:t>Utilización de esta hoja de trabajo para determinar los posibles pasos siguientes</w:t>
      </w:r>
    </w:p>
    <w:p w14:paraId="4FA6138E" w14:textId="77777777" w:rsidR="009F78E5" w:rsidRPr="00185103" w:rsidRDefault="00EB4E4E" w:rsidP="00683252">
      <w:pPr>
        <w:pStyle w:val="Textoindependiente"/>
        <w:tabs>
          <w:tab w:val="left" w:pos="1560"/>
        </w:tabs>
        <w:spacing w:before="163" w:line="293" w:lineRule="auto"/>
        <w:ind w:left="426" w:right="312"/>
        <w:jc w:val="both"/>
        <w:rPr>
          <w:lang w:val="es-ES"/>
        </w:rPr>
      </w:pPr>
      <w:r>
        <w:rPr>
          <w:color w:val="58595B"/>
          <w:lang w:val="es-ES" w:bidi="es-ES"/>
        </w:rPr>
        <w:t>Esta hoja de trabajo puede ayudarle a reflexionar sobre los próximos pasos que debe seguir para aclarar la definición, el alcance de los servicios y la implementación del subsector conforme a su definición, y a generar ideas al respecto, las cuales, por supuesto, variarán en función de los resultados de su reflexión. Por ejemplo, además de las recomendaciones mencionadas en esta hoja de trabajo, puede considerar las sugerencias y los factores contextuales más amplios que se indican a continuación:</w:t>
      </w:r>
    </w:p>
    <w:p w14:paraId="290E355B" w14:textId="77777777" w:rsidR="00A72938" w:rsidRDefault="00A72938" w:rsidP="00683252">
      <w:pPr>
        <w:pStyle w:val="Ttulo3"/>
        <w:tabs>
          <w:tab w:val="left" w:pos="1560"/>
        </w:tabs>
        <w:spacing w:before="163" w:line="293" w:lineRule="auto"/>
        <w:ind w:left="426" w:right="312"/>
        <w:rPr>
          <w:color w:val="58595B"/>
          <w:lang w:val="es-ES" w:bidi="es-ES"/>
        </w:rPr>
      </w:pPr>
    </w:p>
    <w:p w14:paraId="314912FE" w14:textId="3AFA229A" w:rsidR="009F78E5" w:rsidRPr="00185103" w:rsidRDefault="00EB4E4E" w:rsidP="00683252">
      <w:pPr>
        <w:pStyle w:val="Ttulo3"/>
        <w:tabs>
          <w:tab w:val="left" w:pos="1560"/>
        </w:tabs>
        <w:spacing w:before="163" w:line="293" w:lineRule="auto"/>
        <w:ind w:left="426" w:right="312"/>
        <w:rPr>
          <w:lang w:val="es-ES"/>
        </w:rPr>
      </w:pPr>
      <w:r>
        <w:rPr>
          <w:color w:val="58595B"/>
          <w:lang w:val="es-ES" w:bidi="es-ES"/>
        </w:rPr>
        <w:t>Si en su país se emplean diversas definiciones del subsector, puede:</w:t>
      </w:r>
    </w:p>
    <w:p w14:paraId="5B6A7409" w14:textId="77777777" w:rsidR="009F78E5" w:rsidRPr="00185103" w:rsidRDefault="00EB4E4E" w:rsidP="00683252">
      <w:pPr>
        <w:pStyle w:val="Prrafodelista"/>
        <w:numPr>
          <w:ilvl w:val="0"/>
          <w:numId w:val="1"/>
        </w:numPr>
        <w:tabs>
          <w:tab w:val="left" w:pos="993"/>
          <w:tab w:val="left" w:pos="1560"/>
        </w:tabs>
        <w:spacing w:line="293" w:lineRule="auto"/>
        <w:ind w:left="851" w:right="312" w:hanging="425"/>
        <w:rPr>
          <w:color w:val="58595B"/>
          <w:sz w:val="18"/>
          <w:lang w:val="es-ES"/>
        </w:rPr>
      </w:pPr>
      <w:r>
        <w:rPr>
          <w:color w:val="58595B"/>
          <w:sz w:val="20"/>
          <w:lang w:val="es-ES" w:bidi="es-ES"/>
        </w:rPr>
        <w:t>encargar al Grupo de Trabajo Técnico sobre EPI que debata las diversas definiciones y procure llegar a un consenso. Las definiciones podrían validarse a través de un proceso consultivo en los diversos niveles del sistema educativo (desde el plano nacional hasta el ámbito de los centros educativos), así como entre los diferentes tipos de asociados (asociados para el desarrollo, sociedad civil, sector académico) y los sectores que se coordinan con el sector educativo y el subsector de la EPI;</w:t>
      </w:r>
    </w:p>
    <w:p w14:paraId="1DF26E57" w14:textId="77777777" w:rsidR="009F78E5" w:rsidRPr="00185103" w:rsidRDefault="00EB4E4E" w:rsidP="00683252">
      <w:pPr>
        <w:pStyle w:val="Prrafodelista"/>
        <w:numPr>
          <w:ilvl w:val="0"/>
          <w:numId w:val="1"/>
        </w:numPr>
        <w:tabs>
          <w:tab w:val="left" w:pos="993"/>
          <w:tab w:val="left" w:pos="1560"/>
        </w:tabs>
        <w:spacing w:line="293" w:lineRule="auto"/>
        <w:ind w:left="851" w:right="312" w:hanging="425"/>
        <w:rPr>
          <w:color w:val="58595B"/>
          <w:sz w:val="18"/>
          <w:lang w:val="es-ES"/>
        </w:rPr>
      </w:pPr>
      <w:r>
        <w:rPr>
          <w:color w:val="58595B"/>
          <w:sz w:val="20"/>
          <w:lang w:val="es-ES" w:bidi="es-ES"/>
        </w:rPr>
        <w:t>formular recomendaciones en su ASE, así como en el PSE y el plan para el subsector correspondientes, a fin de rectificar las definiciones incoherentes o contradictorias en las diferentes políticas, leyes y directivas gubernamentales.</w:t>
      </w:r>
    </w:p>
    <w:p w14:paraId="21578D97" w14:textId="77777777" w:rsidR="00A72938" w:rsidRDefault="00A72938" w:rsidP="00683252">
      <w:pPr>
        <w:pStyle w:val="Ttulo3"/>
        <w:tabs>
          <w:tab w:val="left" w:pos="1560"/>
        </w:tabs>
        <w:spacing w:before="163" w:line="293" w:lineRule="auto"/>
        <w:ind w:left="426" w:right="312"/>
        <w:rPr>
          <w:color w:val="58595B"/>
          <w:lang w:val="es-ES" w:bidi="es-ES"/>
        </w:rPr>
      </w:pPr>
    </w:p>
    <w:p w14:paraId="787FB6C0" w14:textId="21219B82" w:rsidR="009F78E5" w:rsidRPr="00185103" w:rsidRDefault="00EB4E4E" w:rsidP="00683252">
      <w:pPr>
        <w:pStyle w:val="Ttulo3"/>
        <w:tabs>
          <w:tab w:val="left" w:pos="1560"/>
        </w:tabs>
        <w:spacing w:before="163" w:line="293" w:lineRule="auto"/>
        <w:ind w:left="426" w:right="312"/>
        <w:rPr>
          <w:lang w:val="es-ES"/>
        </w:rPr>
      </w:pPr>
      <w:r>
        <w:rPr>
          <w:color w:val="58595B"/>
          <w:lang w:val="es-ES" w:bidi="es-ES"/>
        </w:rPr>
        <w:t>Si existen discrepancias entre la definición del subsector (incluidos los servicios) y la implementación del subsector, puede:</w:t>
      </w:r>
    </w:p>
    <w:p w14:paraId="5692D7F6" w14:textId="77777777" w:rsidR="009F78E5" w:rsidRPr="00AA48E9" w:rsidRDefault="00EB4E4E" w:rsidP="00683252">
      <w:pPr>
        <w:pStyle w:val="Prrafodelista"/>
        <w:numPr>
          <w:ilvl w:val="0"/>
          <w:numId w:val="1"/>
        </w:numPr>
        <w:tabs>
          <w:tab w:val="left" w:pos="426"/>
          <w:tab w:val="left" w:pos="1560"/>
        </w:tabs>
        <w:spacing w:line="293" w:lineRule="auto"/>
        <w:ind w:left="851" w:right="312" w:hanging="425"/>
        <w:jc w:val="left"/>
        <w:rPr>
          <w:color w:val="58595B"/>
          <w:sz w:val="20"/>
          <w:lang w:val="es-ES" w:bidi="es-ES"/>
        </w:rPr>
      </w:pPr>
      <w:r>
        <w:rPr>
          <w:color w:val="58595B"/>
          <w:sz w:val="20"/>
          <w:lang w:val="es-ES" w:bidi="es-ES"/>
        </w:rPr>
        <w:t>utilizar esta información para dar forma a ciertos aspectos de las estrategias y actividades de su análisis de la situación y su plan;</w:t>
      </w:r>
    </w:p>
    <w:p w14:paraId="5A73EE14" w14:textId="77777777" w:rsidR="009F78E5" w:rsidRPr="00185103" w:rsidRDefault="00EB4E4E" w:rsidP="00683252">
      <w:pPr>
        <w:pStyle w:val="Prrafodelista"/>
        <w:numPr>
          <w:ilvl w:val="0"/>
          <w:numId w:val="1"/>
        </w:numPr>
        <w:tabs>
          <w:tab w:val="left" w:pos="426"/>
          <w:tab w:val="left" w:pos="1560"/>
        </w:tabs>
        <w:spacing w:line="293" w:lineRule="auto"/>
        <w:ind w:left="851" w:right="312" w:hanging="425"/>
        <w:rPr>
          <w:color w:val="58595B"/>
          <w:sz w:val="20"/>
          <w:lang w:val="es-ES" w:bidi="es-ES"/>
        </w:rPr>
      </w:pPr>
      <w:r>
        <w:rPr>
          <w:color w:val="58595B"/>
          <w:sz w:val="20"/>
          <w:lang w:val="es-ES" w:bidi="es-ES"/>
        </w:rPr>
        <w:t>por ejemplo, puede usarla para garantizar que tanto los proveedores públicos como los de la sociedad civil cubran todo el intervalo de edad establecido en la política gubernamental, o que se incluyan en la política nacional reformada y los documentos normativos las poblaciones especiales actualmente excluidas;</w:t>
      </w:r>
    </w:p>
    <w:p w14:paraId="2C815CD1" w14:textId="77777777" w:rsidR="009F78E5" w:rsidRPr="00185103" w:rsidRDefault="00EB4E4E" w:rsidP="00683252">
      <w:pPr>
        <w:pStyle w:val="Prrafodelista"/>
        <w:numPr>
          <w:ilvl w:val="0"/>
          <w:numId w:val="1"/>
        </w:numPr>
        <w:tabs>
          <w:tab w:val="left" w:pos="426"/>
          <w:tab w:val="left" w:pos="1560"/>
        </w:tabs>
        <w:spacing w:line="293" w:lineRule="auto"/>
        <w:ind w:left="851" w:right="312" w:hanging="425"/>
        <w:rPr>
          <w:color w:val="58595B"/>
          <w:sz w:val="20"/>
          <w:lang w:val="es-ES"/>
        </w:rPr>
      </w:pPr>
      <w:r>
        <w:rPr>
          <w:color w:val="58595B"/>
          <w:sz w:val="20"/>
          <w:lang w:val="es-ES" w:bidi="es-ES"/>
        </w:rPr>
        <w:t>además, puede utilizarla para determinar si es necesario fortalecer los mecanismos de seguimiento y rendición de cuentas a fin de poder presentar datos desglosados por tipos de servicios, por edades a las que se recibe el servicio, por proveedores de servicios y por grupos vulnerables, como los grupos étnicos o lingüísticamente diversos, los inmigrantes, los refugiados y los niños con discapacidad.</w:t>
      </w:r>
    </w:p>
    <w:p w14:paraId="3AEFD406" w14:textId="77777777" w:rsidR="00A72938" w:rsidRDefault="00A72938" w:rsidP="00683252">
      <w:pPr>
        <w:pStyle w:val="Ttulo3"/>
        <w:tabs>
          <w:tab w:val="left" w:pos="1560"/>
        </w:tabs>
        <w:spacing w:before="163" w:line="293" w:lineRule="auto"/>
        <w:ind w:left="426" w:right="312"/>
        <w:rPr>
          <w:color w:val="58595B"/>
          <w:lang w:val="es-ES" w:bidi="es-ES"/>
        </w:rPr>
      </w:pPr>
    </w:p>
    <w:p w14:paraId="79D298D0" w14:textId="36DF98A5" w:rsidR="009F78E5" w:rsidRPr="00185103" w:rsidRDefault="00EB4E4E" w:rsidP="00683252">
      <w:pPr>
        <w:pStyle w:val="Ttulo3"/>
        <w:tabs>
          <w:tab w:val="left" w:pos="1560"/>
        </w:tabs>
        <w:spacing w:before="163" w:line="293" w:lineRule="auto"/>
        <w:ind w:left="426" w:right="312"/>
        <w:rPr>
          <w:lang w:val="es-ES"/>
        </w:rPr>
      </w:pPr>
      <w:r>
        <w:rPr>
          <w:color w:val="58595B"/>
          <w:lang w:val="es-ES" w:bidi="es-ES"/>
        </w:rPr>
        <w:t>Si al parecer algunos grupos actualmente desconocen el alcance y las características del subsector, puede considerar la posibilidad de incluir en su plan:</w:t>
      </w:r>
    </w:p>
    <w:p w14:paraId="1F3D4A11" w14:textId="77777777" w:rsidR="009F78E5" w:rsidRPr="00185103" w:rsidRDefault="00EB4E4E" w:rsidP="00683252">
      <w:pPr>
        <w:pStyle w:val="Prrafodelista"/>
        <w:numPr>
          <w:ilvl w:val="0"/>
          <w:numId w:val="1"/>
        </w:numPr>
        <w:tabs>
          <w:tab w:val="left" w:pos="961"/>
          <w:tab w:val="left" w:pos="1560"/>
        </w:tabs>
        <w:spacing w:line="293" w:lineRule="auto"/>
        <w:ind w:left="851" w:right="312"/>
        <w:rPr>
          <w:color w:val="58595B"/>
          <w:sz w:val="18"/>
          <w:lang w:val="es-ES"/>
        </w:rPr>
      </w:pPr>
      <w:r>
        <w:rPr>
          <w:color w:val="58595B"/>
          <w:sz w:val="20"/>
          <w:lang w:val="es-ES" w:bidi="es-ES"/>
        </w:rPr>
        <w:t>estrategias de comunicación y promoción selectivas sobre la definición de la EPI —servicios incluidos— y la importancia del subsector conforme a su definición, empleando las pruebas internacionales y nacionales más recientes; y</w:t>
      </w:r>
    </w:p>
    <w:p w14:paraId="0D4F343D" w14:textId="77777777" w:rsidR="009F78E5" w:rsidRPr="00185103" w:rsidRDefault="00EB4E4E" w:rsidP="00683252">
      <w:pPr>
        <w:pStyle w:val="Prrafodelista"/>
        <w:numPr>
          <w:ilvl w:val="0"/>
          <w:numId w:val="1"/>
        </w:numPr>
        <w:tabs>
          <w:tab w:val="left" w:pos="961"/>
          <w:tab w:val="left" w:pos="1560"/>
        </w:tabs>
        <w:spacing w:line="293" w:lineRule="auto"/>
        <w:ind w:left="851" w:right="312"/>
        <w:rPr>
          <w:color w:val="58595B"/>
          <w:sz w:val="18"/>
          <w:lang w:val="es-ES"/>
        </w:rPr>
      </w:pPr>
      <w:r>
        <w:rPr>
          <w:color w:val="58595B"/>
          <w:sz w:val="20"/>
          <w:lang w:val="es-ES" w:bidi="es-ES"/>
        </w:rPr>
        <w:t>estrategias para dar a conocer la manera en que el subsector de la EPI se coordina con el sector educativo, con otros sectores (por ejemplo, el sector de la protección o el de la salud) y agentes (como los organismos humanitarios o de coordinación en caso de desastres) y con los distintos niveles de la administración (desde el nivel nacional hasta el comunitario).</w:t>
      </w:r>
    </w:p>
    <w:p w14:paraId="7A07B4E0" w14:textId="77777777" w:rsidR="00A72938" w:rsidRDefault="00A72938">
      <w:pPr>
        <w:rPr>
          <w:b/>
          <w:bCs/>
          <w:color w:val="58595B"/>
          <w:sz w:val="20"/>
          <w:szCs w:val="20"/>
          <w:lang w:val="es-ES" w:bidi="es-ES"/>
        </w:rPr>
      </w:pPr>
      <w:r>
        <w:rPr>
          <w:color w:val="58595B"/>
          <w:lang w:val="es-ES" w:bidi="es-ES"/>
        </w:rPr>
        <w:br w:type="page"/>
      </w:r>
    </w:p>
    <w:p w14:paraId="3293B545" w14:textId="1DA5BB1B" w:rsidR="009F78E5" w:rsidRPr="00185103" w:rsidRDefault="00EB4E4E" w:rsidP="00683252">
      <w:pPr>
        <w:pStyle w:val="Ttulo3"/>
        <w:tabs>
          <w:tab w:val="left" w:pos="1560"/>
        </w:tabs>
        <w:spacing w:before="163" w:line="293" w:lineRule="auto"/>
        <w:ind w:left="426" w:right="312"/>
        <w:rPr>
          <w:lang w:val="es-ES"/>
        </w:rPr>
      </w:pPr>
      <w:r>
        <w:rPr>
          <w:color w:val="58595B"/>
          <w:lang w:val="es-ES" w:bidi="es-ES"/>
        </w:rPr>
        <w:lastRenderedPageBreak/>
        <w:t>Si en la definición de educación preescolar o de la primera infancia no se explica la conexión del subsector con las iniciativas multisectoriales más amplias en materia de desarrollo en la primera infancia, así como con el sector educativo, puede:</w:t>
      </w:r>
    </w:p>
    <w:p w14:paraId="679DD8E1" w14:textId="77777777" w:rsidR="009F78E5" w:rsidRPr="00185103" w:rsidRDefault="00EB4E4E" w:rsidP="00683252">
      <w:pPr>
        <w:pStyle w:val="Prrafodelista"/>
        <w:numPr>
          <w:ilvl w:val="0"/>
          <w:numId w:val="1"/>
        </w:numPr>
        <w:tabs>
          <w:tab w:val="left" w:pos="961"/>
          <w:tab w:val="left" w:pos="1560"/>
        </w:tabs>
        <w:spacing w:line="293" w:lineRule="auto"/>
        <w:ind w:left="851" w:right="312" w:hanging="425"/>
        <w:rPr>
          <w:color w:val="58595B"/>
          <w:sz w:val="18"/>
          <w:lang w:val="es-ES"/>
        </w:rPr>
      </w:pPr>
      <w:r>
        <w:rPr>
          <w:color w:val="58595B"/>
          <w:sz w:val="20"/>
          <w:lang w:val="es-ES" w:bidi="es-ES"/>
        </w:rPr>
        <w:t>proponer, en su plan para el subsector, estrategias que hagan hincapié en estas conexiones en todo el ámbito del desarrollo (por ejemplo, representaciones gráficas);</w:t>
      </w:r>
    </w:p>
    <w:p w14:paraId="2D960E26" w14:textId="6CFAD48A" w:rsidR="009F78E5" w:rsidRPr="00185103" w:rsidRDefault="00EB4E4E" w:rsidP="00683252">
      <w:pPr>
        <w:pStyle w:val="Prrafodelista"/>
        <w:numPr>
          <w:ilvl w:val="0"/>
          <w:numId w:val="1"/>
        </w:numPr>
        <w:tabs>
          <w:tab w:val="left" w:pos="961"/>
          <w:tab w:val="left" w:pos="1560"/>
        </w:tabs>
        <w:spacing w:line="293" w:lineRule="auto"/>
        <w:ind w:left="851" w:right="312" w:hanging="425"/>
        <w:rPr>
          <w:color w:val="58595B"/>
          <w:sz w:val="18"/>
          <w:lang w:val="es-ES"/>
        </w:rPr>
      </w:pPr>
      <w:r>
        <w:rPr>
          <w:color w:val="58595B"/>
          <w:sz w:val="20"/>
          <w:lang w:val="es-ES" w:bidi="es-ES"/>
        </w:rPr>
        <w:t xml:space="preserve">convocar a </w:t>
      </w:r>
      <w:r w:rsidR="00185103">
        <w:rPr>
          <w:color w:val="58595B"/>
          <w:sz w:val="20"/>
          <w:lang w:val="es-ES" w:bidi="es-ES"/>
        </w:rPr>
        <w:t>las partes interesadas</w:t>
      </w:r>
      <w:r>
        <w:rPr>
          <w:color w:val="58595B"/>
          <w:sz w:val="20"/>
          <w:lang w:val="es-ES" w:bidi="es-ES"/>
        </w:rPr>
        <w:t xml:space="preserve"> de los sectores de la educación y el desarrollo en la primera infancia a reflexionar sobre los vínculos con la educación preescolar o de la primera infancia y los beneficios de estos vínculos en el desarrollo holístico y el aprendizaje de los niños. La convocatoria puede incluir partes interesadas de alto nivel y del ámbito técnico pertenecientes a grupos multisectoriales de desarrollo en la primera infancia o a órganos de coordinación de las actividades en la materia, así como del sector educativo. La reunión puede contribuir a evidenciar que la educación preescolar o de la primera infancia puede integrarse en las iniciativas y las prioridades multisectoriales y del sector educativo, pero que también requiere un Grupo de Trabajo Técnico específicamente centrado en la EPI, que forme parte del grupo de desarrollo en la primera infancia más amplio, con un mandato distinto y con el objetivo de ampliar la educación preescolar o de la primera infancia de calidad, accesible y equitativa.</w:t>
      </w:r>
    </w:p>
    <w:sectPr w:rsidR="009F78E5" w:rsidRPr="00185103">
      <w:pgSz w:w="12240" w:h="15840"/>
      <w:pgMar w:top="900" w:right="700" w:bottom="280" w:left="740" w:header="71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5C395B" w14:textId="77777777" w:rsidR="00952B60" w:rsidRDefault="00952B60">
      <w:r>
        <w:separator/>
      </w:r>
    </w:p>
  </w:endnote>
  <w:endnote w:type="continuationSeparator" w:id="0">
    <w:p w14:paraId="1B649EE9" w14:textId="77777777" w:rsidR="00952B60" w:rsidRDefault="00952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0A3B0" w14:textId="77777777" w:rsidR="00952B60" w:rsidRDefault="00952B60">
      <w:r>
        <w:separator/>
      </w:r>
    </w:p>
  </w:footnote>
  <w:footnote w:type="continuationSeparator" w:id="0">
    <w:p w14:paraId="02F75E5F" w14:textId="77777777" w:rsidR="00952B60" w:rsidRDefault="00952B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97F4C" w14:textId="23D8516E" w:rsidR="009F78E5" w:rsidRDefault="00EB4E4E">
    <w:pPr>
      <w:pStyle w:val="Textoindependiente"/>
      <w:spacing w:line="14" w:lineRule="auto"/>
    </w:pPr>
    <w:r>
      <w:rPr>
        <w:noProof/>
        <w:lang w:val="es-ES" w:bidi="es-ES"/>
      </w:rPr>
      <mc:AlternateContent>
        <mc:Choice Requires="wps">
          <w:drawing>
            <wp:anchor distT="0" distB="0" distL="114300" distR="114300" simplePos="0" relativeHeight="251657728" behindDoc="1" locked="0" layoutInCell="1" allowOverlap="1" wp14:anchorId="3D3A80C6" wp14:editId="015137DA">
              <wp:simplePos x="0" y="0"/>
              <wp:positionH relativeFrom="page">
                <wp:posOffset>7170420</wp:posOffset>
              </wp:positionH>
              <wp:positionV relativeFrom="page">
                <wp:posOffset>455295</wp:posOffset>
              </wp:positionV>
              <wp:extent cx="107315" cy="13906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D76DA" w14:textId="77777777" w:rsidR="009F78E5" w:rsidRDefault="00EB4E4E">
                          <w:pPr>
                            <w:spacing w:before="14"/>
                            <w:ind w:left="40"/>
                            <w:rPr>
                              <w:sz w:val="16"/>
                            </w:rPr>
                          </w:pPr>
                          <w:r>
                            <w:rPr>
                              <w:lang w:val="es-ES" w:bidi="es-ES"/>
                            </w:rPr>
                            <w:fldChar w:fldCharType="begin"/>
                          </w:r>
                          <w:r>
                            <w:rPr>
                              <w:color w:val="808285"/>
                              <w:sz w:val="16"/>
                              <w:lang w:val="es-ES" w:bidi="es-ES"/>
                            </w:rPr>
                            <w:instrText xml:space="preserve"> PAGE </w:instrText>
                          </w:r>
                          <w:r>
                            <w:rPr>
                              <w:lang w:val="es-ES" w:bidi="es-ES"/>
                            </w:rPr>
                            <w:fldChar w:fldCharType="separate"/>
                          </w:r>
                          <w:r>
                            <w:rPr>
                              <w:lang w:val="es-ES" w:bidi="es-ES"/>
                            </w:rPr>
                            <w:t>3</w:t>
                          </w:r>
                          <w:r>
                            <w:rPr>
                              <w:lang w:val="es-ES" w:bidi="es-ES"/>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3A80C6" id="_x0000_t202" coordsize="21600,21600" o:spt="202" path="m,l,21600r21600,l21600,xe">
              <v:stroke joinstyle="miter"/>
              <v:path gradientshapeok="t" o:connecttype="rect"/>
            </v:shapetype>
            <v:shape id="Text Box 1" o:spid="_x0000_s1058" type="#_x0000_t202" style="position:absolute;margin-left:564.6pt;margin-top:35.85pt;width:8.45pt;height:10.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" filled="f" stroked="f">
              <v:textbox inset="0,0,0,0">
                <w:txbxContent>
                  <w:p w14:paraId="64FD76DA" w14:textId="77777777" w:rsidR="009F78E5" w:rsidRDefault="00EB4E4E">
                    <w:pPr>
                      <w:spacing w:before="14"/>
                      <w:ind w:left="40"/>
                      <w:rPr>
                        <w:sz w:val="16"/>
                      </w:rPr>
                    </w:pPr>
                    <w:r>
                      <w:rPr>
                        <w:lang w:val="es-ES" w:bidi="es-ES"/>
                      </w:rPr>
                      <w:fldChar w:fldCharType="begin"/>
                    </w:r>
                    <w:r>
                      <w:rPr>
                        <w:color w:val="808285"/>
                        <w:sz w:val="16"/>
                        <w:lang w:val="es-ES" w:bidi="es-ES"/>
                      </w:rPr>
                      <w:instrText xml:space="preserve"> PAGE </w:instrText>
                    </w:r>
                    <w:r>
                      <w:rPr>
                        <w:lang w:val="es-ES" w:bidi="es-ES"/>
                      </w:rPr>
                      <w:fldChar w:fldCharType="separate"/>
                    </w:r>
                    <w:r>
                      <w:rPr>
                        <w:lang w:val="es-ES" w:bidi="es-ES"/>
                      </w:rPr>
                      <w:t>3</w:t>
                    </w:r>
                    <w:r>
                      <w:rPr>
                        <w:lang w:val="es-ES" w:bidi="es-ES"/>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E0A83"/>
    <w:multiLevelType w:val="hybridMultilevel"/>
    <w:tmpl w:val="DD2C64EA"/>
    <w:lvl w:ilvl="0" w:tplc="EF6CBCBA">
      <w:numFmt w:val="bullet"/>
      <w:lvlText w:val="•"/>
      <w:lvlJc w:val="left"/>
      <w:pPr>
        <w:ind w:left="887" w:hanging="720"/>
      </w:pPr>
      <w:rPr>
        <w:rFonts w:ascii="Arial" w:eastAsia="Arial" w:hAnsi="Arial" w:cs="Arial" w:hint="default"/>
        <w:color w:val="58595B"/>
        <w:spacing w:val="-1"/>
        <w:w w:val="100"/>
        <w:sz w:val="20"/>
        <w:szCs w:val="20"/>
        <w:lang w:val="en-US" w:eastAsia="en-US" w:bidi="en-US"/>
      </w:rPr>
    </w:lvl>
    <w:lvl w:ilvl="1" w:tplc="BD34F3D8">
      <w:numFmt w:val="bullet"/>
      <w:lvlText w:val="•"/>
      <w:lvlJc w:val="left"/>
      <w:pPr>
        <w:ind w:left="1872" w:hanging="720"/>
      </w:pPr>
      <w:rPr>
        <w:rFonts w:hint="default"/>
        <w:lang w:val="en-US" w:eastAsia="en-US" w:bidi="en-US"/>
      </w:rPr>
    </w:lvl>
    <w:lvl w:ilvl="2" w:tplc="36E419C4">
      <w:numFmt w:val="bullet"/>
      <w:lvlText w:val="•"/>
      <w:lvlJc w:val="left"/>
      <w:pPr>
        <w:ind w:left="2864" w:hanging="720"/>
      </w:pPr>
      <w:rPr>
        <w:rFonts w:hint="default"/>
        <w:lang w:val="en-US" w:eastAsia="en-US" w:bidi="en-US"/>
      </w:rPr>
    </w:lvl>
    <w:lvl w:ilvl="3" w:tplc="D8582D56">
      <w:numFmt w:val="bullet"/>
      <w:lvlText w:val="•"/>
      <w:lvlJc w:val="left"/>
      <w:pPr>
        <w:ind w:left="3856" w:hanging="720"/>
      </w:pPr>
      <w:rPr>
        <w:rFonts w:hint="default"/>
        <w:lang w:val="en-US" w:eastAsia="en-US" w:bidi="en-US"/>
      </w:rPr>
    </w:lvl>
    <w:lvl w:ilvl="4" w:tplc="92205494">
      <w:numFmt w:val="bullet"/>
      <w:lvlText w:val="•"/>
      <w:lvlJc w:val="left"/>
      <w:pPr>
        <w:ind w:left="4848" w:hanging="720"/>
      </w:pPr>
      <w:rPr>
        <w:rFonts w:hint="default"/>
        <w:lang w:val="en-US" w:eastAsia="en-US" w:bidi="en-US"/>
      </w:rPr>
    </w:lvl>
    <w:lvl w:ilvl="5" w:tplc="3E2C985C">
      <w:numFmt w:val="bullet"/>
      <w:lvlText w:val="•"/>
      <w:lvlJc w:val="left"/>
      <w:pPr>
        <w:ind w:left="5840" w:hanging="720"/>
      </w:pPr>
      <w:rPr>
        <w:rFonts w:hint="default"/>
        <w:lang w:val="en-US" w:eastAsia="en-US" w:bidi="en-US"/>
      </w:rPr>
    </w:lvl>
    <w:lvl w:ilvl="6" w:tplc="97EEFC76">
      <w:numFmt w:val="bullet"/>
      <w:lvlText w:val="•"/>
      <w:lvlJc w:val="left"/>
      <w:pPr>
        <w:ind w:left="6832" w:hanging="720"/>
      </w:pPr>
      <w:rPr>
        <w:rFonts w:hint="default"/>
        <w:lang w:val="en-US" w:eastAsia="en-US" w:bidi="en-US"/>
      </w:rPr>
    </w:lvl>
    <w:lvl w:ilvl="7" w:tplc="DA1E35F8">
      <w:numFmt w:val="bullet"/>
      <w:lvlText w:val="•"/>
      <w:lvlJc w:val="left"/>
      <w:pPr>
        <w:ind w:left="7824" w:hanging="720"/>
      </w:pPr>
      <w:rPr>
        <w:rFonts w:hint="default"/>
        <w:lang w:val="en-US" w:eastAsia="en-US" w:bidi="en-US"/>
      </w:rPr>
    </w:lvl>
    <w:lvl w:ilvl="8" w:tplc="C116DB50">
      <w:numFmt w:val="bullet"/>
      <w:lvlText w:val="•"/>
      <w:lvlJc w:val="left"/>
      <w:pPr>
        <w:ind w:left="8816" w:hanging="720"/>
      </w:pPr>
      <w:rPr>
        <w:rFonts w:hint="default"/>
        <w:lang w:val="en-US" w:eastAsia="en-US" w:bidi="en-US"/>
      </w:rPr>
    </w:lvl>
  </w:abstractNum>
  <w:abstractNum w:abstractNumId="1" w15:restartNumberingAfterBreak="0">
    <w:nsid w:val="1A706670"/>
    <w:multiLevelType w:val="hybridMultilevel"/>
    <w:tmpl w:val="5C1C35A2"/>
    <w:lvl w:ilvl="0" w:tplc="07244202">
      <w:numFmt w:val="bullet"/>
      <w:lvlText w:val="•"/>
      <w:lvlJc w:val="left"/>
      <w:pPr>
        <w:ind w:left="1113" w:hanging="720"/>
      </w:pPr>
      <w:rPr>
        <w:rFonts w:ascii="Arial" w:eastAsia="Arial" w:hAnsi="Arial" w:cs="Arial" w:hint="default"/>
        <w:color w:val="58595B"/>
        <w:w w:val="100"/>
        <w:sz w:val="20"/>
        <w:szCs w:val="20"/>
        <w:lang w:val="en-US" w:eastAsia="en-US" w:bidi="en-US"/>
      </w:rPr>
    </w:lvl>
    <w:lvl w:ilvl="1" w:tplc="DBC6BC56">
      <w:numFmt w:val="bullet"/>
      <w:lvlText w:val="•"/>
      <w:lvlJc w:val="left"/>
      <w:pPr>
        <w:ind w:left="2088" w:hanging="720"/>
      </w:pPr>
      <w:rPr>
        <w:rFonts w:hint="default"/>
        <w:lang w:val="en-US" w:eastAsia="en-US" w:bidi="en-US"/>
      </w:rPr>
    </w:lvl>
    <w:lvl w:ilvl="2" w:tplc="B3CC2D86">
      <w:numFmt w:val="bullet"/>
      <w:lvlText w:val="•"/>
      <w:lvlJc w:val="left"/>
      <w:pPr>
        <w:ind w:left="3056" w:hanging="720"/>
      </w:pPr>
      <w:rPr>
        <w:rFonts w:hint="default"/>
        <w:lang w:val="en-US" w:eastAsia="en-US" w:bidi="en-US"/>
      </w:rPr>
    </w:lvl>
    <w:lvl w:ilvl="3" w:tplc="E0DCF94A">
      <w:numFmt w:val="bullet"/>
      <w:lvlText w:val="•"/>
      <w:lvlJc w:val="left"/>
      <w:pPr>
        <w:ind w:left="4024" w:hanging="720"/>
      </w:pPr>
      <w:rPr>
        <w:rFonts w:hint="default"/>
        <w:lang w:val="en-US" w:eastAsia="en-US" w:bidi="en-US"/>
      </w:rPr>
    </w:lvl>
    <w:lvl w:ilvl="4" w:tplc="51521ACA">
      <w:numFmt w:val="bullet"/>
      <w:lvlText w:val="•"/>
      <w:lvlJc w:val="left"/>
      <w:pPr>
        <w:ind w:left="4992" w:hanging="720"/>
      </w:pPr>
      <w:rPr>
        <w:rFonts w:hint="default"/>
        <w:lang w:val="en-US" w:eastAsia="en-US" w:bidi="en-US"/>
      </w:rPr>
    </w:lvl>
    <w:lvl w:ilvl="5" w:tplc="269A467E">
      <w:numFmt w:val="bullet"/>
      <w:lvlText w:val="•"/>
      <w:lvlJc w:val="left"/>
      <w:pPr>
        <w:ind w:left="5960" w:hanging="720"/>
      </w:pPr>
      <w:rPr>
        <w:rFonts w:hint="default"/>
        <w:lang w:val="en-US" w:eastAsia="en-US" w:bidi="en-US"/>
      </w:rPr>
    </w:lvl>
    <w:lvl w:ilvl="6" w:tplc="CE146726">
      <w:numFmt w:val="bullet"/>
      <w:lvlText w:val="•"/>
      <w:lvlJc w:val="left"/>
      <w:pPr>
        <w:ind w:left="6928" w:hanging="720"/>
      </w:pPr>
      <w:rPr>
        <w:rFonts w:hint="default"/>
        <w:lang w:val="en-US" w:eastAsia="en-US" w:bidi="en-US"/>
      </w:rPr>
    </w:lvl>
    <w:lvl w:ilvl="7" w:tplc="8E502BA0">
      <w:numFmt w:val="bullet"/>
      <w:lvlText w:val="•"/>
      <w:lvlJc w:val="left"/>
      <w:pPr>
        <w:ind w:left="7896" w:hanging="720"/>
      </w:pPr>
      <w:rPr>
        <w:rFonts w:hint="default"/>
        <w:lang w:val="en-US" w:eastAsia="en-US" w:bidi="en-US"/>
      </w:rPr>
    </w:lvl>
    <w:lvl w:ilvl="8" w:tplc="F9C23F00">
      <w:numFmt w:val="bullet"/>
      <w:lvlText w:val="•"/>
      <w:lvlJc w:val="left"/>
      <w:pPr>
        <w:ind w:left="8864" w:hanging="720"/>
      </w:pPr>
      <w:rPr>
        <w:rFonts w:hint="default"/>
        <w:lang w:val="en-US" w:eastAsia="en-US" w:bidi="en-US"/>
      </w:rPr>
    </w:lvl>
  </w:abstractNum>
  <w:abstractNum w:abstractNumId="2" w15:restartNumberingAfterBreak="0">
    <w:nsid w:val="53FA6717"/>
    <w:multiLevelType w:val="hybridMultilevel"/>
    <w:tmpl w:val="6C321586"/>
    <w:lvl w:ilvl="0" w:tplc="2F588820">
      <w:numFmt w:val="bullet"/>
      <w:lvlText w:val="•"/>
      <w:lvlJc w:val="left"/>
      <w:pPr>
        <w:ind w:left="907" w:hanging="567"/>
      </w:pPr>
      <w:rPr>
        <w:rFonts w:ascii="Arial" w:eastAsia="Arial" w:hAnsi="Arial" w:cs="Arial" w:hint="default"/>
        <w:color w:val="58595B"/>
        <w:spacing w:val="-1"/>
        <w:w w:val="100"/>
        <w:sz w:val="18"/>
        <w:szCs w:val="18"/>
        <w:lang w:val="en-US" w:eastAsia="en-US" w:bidi="en-US"/>
      </w:rPr>
    </w:lvl>
    <w:lvl w:ilvl="1" w:tplc="D2907EC6">
      <w:numFmt w:val="bullet"/>
      <w:lvlText w:val="•"/>
      <w:lvlJc w:val="left"/>
      <w:pPr>
        <w:ind w:left="1807" w:hanging="567"/>
      </w:pPr>
      <w:rPr>
        <w:rFonts w:hint="default"/>
        <w:lang w:val="en-US" w:eastAsia="en-US" w:bidi="en-US"/>
      </w:rPr>
    </w:lvl>
    <w:lvl w:ilvl="2" w:tplc="0EC28326">
      <w:numFmt w:val="bullet"/>
      <w:lvlText w:val="•"/>
      <w:lvlJc w:val="left"/>
      <w:pPr>
        <w:ind w:left="2714" w:hanging="567"/>
      </w:pPr>
      <w:rPr>
        <w:rFonts w:hint="default"/>
        <w:lang w:val="en-US" w:eastAsia="en-US" w:bidi="en-US"/>
      </w:rPr>
    </w:lvl>
    <w:lvl w:ilvl="3" w:tplc="B2E48C24">
      <w:numFmt w:val="bullet"/>
      <w:lvlText w:val="•"/>
      <w:lvlJc w:val="left"/>
      <w:pPr>
        <w:ind w:left="3621" w:hanging="567"/>
      </w:pPr>
      <w:rPr>
        <w:rFonts w:hint="default"/>
        <w:lang w:val="en-US" w:eastAsia="en-US" w:bidi="en-US"/>
      </w:rPr>
    </w:lvl>
    <w:lvl w:ilvl="4" w:tplc="AB9894EE">
      <w:numFmt w:val="bullet"/>
      <w:lvlText w:val="•"/>
      <w:lvlJc w:val="left"/>
      <w:pPr>
        <w:ind w:left="4528" w:hanging="567"/>
      </w:pPr>
      <w:rPr>
        <w:rFonts w:hint="default"/>
        <w:lang w:val="en-US" w:eastAsia="en-US" w:bidi="en-US"/>
      </w:rPr>
    </w:lvl>
    <w:lvl w:ilvl="5" w:tplc="DA08173C">
      <w:numFmt w:val="bullet"/>
      <w:lvlText w:val="•"/>
      <w:lvlJc w:val="left"/>
      <w:pPr>
        <w:ind w:left="5436" w:hanging="567"/>
      </w:pPr>
      <w:rPr>
        <w:rFonts w:hint="default"/>
        <w:lang w:val="en-US" w:eastAsia="en-US" w:bidi="en-US"/>
      </w:rPr>
    </w:lvl>
    <w:lvl w:ilvl="6" w:tplc="AA3C34E8">
      <w:numFmt w:val="bullet"/>
      <w:lvlText w:val="•"/>
      <w:lvlJc w:val="left"/>
      <w:pPr>
        <w:ind w:left="6343" w:hanging="567"/>
      </w:pPr>
      <w:rPr>
        <w:rFonts w:hint="default"/>
        <w:lang w:val="en-US" w:eastAsia="en-US" w:bidi="en-US"/>
      </w:rPr>
    </w:lvl>
    <w:lvl w:ilvl="7" w:tplc="2654BE74">
      <w:numFmt w:val="bullet"/>
      <w:lvlText w:val="•"/>
      <w:lvlJc w:val="left"/>
      <w:pPr>
        <w:ind w:left="7250" w:hanging="567"/>
      </w:pPr>
      <w:rPr>
        <w:rFonts w:hint="default"/>
        <w:lang w:val="en-US" w:eastAsia="en-US" w:bidi="en-US"/>
      </w:rPr>
    </w:lvl>
    <w:lvl w:ilvl="8" w:tplc="E0A82AF2">
      <w:numFmt w:val="bullet"/>
      <w:lvlText w:val="•"/>
      <w:lvlJc w:val="left"/>
      <w:pPr>
        <w:ind w:left="8157" w:hanging="567"/>
      </w:pPr>
      <w:rPr>
        <w:rFonts w:hint="default"/>
        <w:lang w:val="en-US" w:eastAsia="en-US" w:bidi="en-US"/>
      </w:rPr>
    </w:lvl>
  </w:abstractNum>
  <w:abstractNum w:abstractNumId="3" w15:restartNumberingAfterBreak="0">
    <w:nsid w:val="79FF7997"/>
    <w:multiLevelType w:val="hybridMultilevel"/>
    <w:tmpl w:val="B0203744"/>
    <w:lvl w:ilvl="0" w:tplc="95567D08">
      <w:numFmt w:val="bullet"/>
      <w:lvlText w:val="•"/>
      <w:lvlJc w:val="left"/>
      <w:pPr>
        <w:ind w:left="960" w:hanging="567"/>
      </w:pPr>
      <w:rPr>
        <w:rFonts w:hint="default"/>
        <w:spacing w:val="-1"/>
        <w:w w:val="100"/>
        <w:lang w:val="en-US" w:eastAsia="en-US" w:bidi="en-US"/>
      </w:rPr>
    </w:lvl>
    <w:lvl w:ilvl="1" w:tplc="FDEC054E">
      <w:numFmt w:val="bullet"/>
      <w:lvlText w:val="•"/>
      <w:lvlJc w:val="left"/>
      <w:pPr>
        <w:ind w:left="1944" w:hanging="567"/>
      </w:pPr>
      <w:rPr>
        <w:rFonts w:hint="default"/>
        <w:lang w:val="en-US" w:eastAsia="en-US" w:bidi="en-US"/>
      </w:rPr>
    </w:lvl>
    <w:lvl w:ilvl="2" w:tplc="E552423E">
      <w:numFmt w:val="bullet"/>
      <w:lvlText w:val="•"/>
      <w:lvlJc w:val="left"/>
      <w:pPr>
        <w:ind w:left="2928" w:hanging="567"/>
      </w:pPr>
      <w:rPr>
        <w:rFonts w:hint="default"/>
        <w:lang w:val="en-US" w:eastAsia="en-US" w:bidi="en-US"/>
      </w:rPr>
    </w:lvl>
    <w:lvl w:ilvl="3" w:tplc="CCE85660">
      <w:numFmt w:val="bullet"/>
      <w:lvlText w:val="•"/>
      <w:lvlJc w:val="left"/>
      <w:pPr>
        <w:ind w:left="3912" w:hanging="567"/>
      </w:pPr>
      <w:rPr>
        <w:rFonts w:hint="default"/>
        <w:lang w:val="en-US" w:eastAsia="en-US" w:bidi="en-US"/>
      </w:rPr>
    </w:lvl>
    <w:lvl w:ilvl="4" w:tplc="0FCC4180">
      <w:numFmt w:val="bullet"/>
      <w:lvlText w:val="•"/>
      <w:lvlJc w:val="left"/>
      <w:pPr>
        <w:ind w:left="4896" w:hanging="567"/>
      </w:pPr>
      <w:rPr>
        <w:rFonts w:hint="default"/>
        <w:lang w:val="en-US" w:eastAsia="en-US" w:bidi="en-US"/>
      </w:rPr>
    </w:lvl>
    <w:lvl w:ilvl="5" w:tplc="3F8A0DAE">
      <w:numFmt w:val="bullet"/>
      <w:lvlText w:val="•"/>
      <w:lvlJc w:val="left"/>
      <w:pPr>
        <w:ind w:left="5880" w:hanging="567"/>
      </w:pPr>
      <w:rPr>
        <w:rFonts w:hint="default"/>
        <w:lang w:val="en-US" w:eastAsia="en-US" w:bidi="en-US"/>
      </w:rPr>
    </w:lvl>
    <w:lvl w:ilvl="6" w:tplc="2F5C6CA4">
      <w:numFmt w:val="bullet"/>
      <w:lvlText w:val="•"/>
      <w:lvlJc w:val="left"/>
      <w:pPr>
        <w:ind w:left="6864" w:hanging="567"/>
      </w:pPr>
      <w:rPr>
        <w:rFonts w:hint="default"/>
        <w:lang w:val="en-US" w:eastAsia="en-US" w:bidi="en-US"/>
      </w:rPr>
    </w:lvl>
    <w:lvl w:ilvl="7" w:tplc="2BC6CFA6">
      <w:numFmt w:val="bullet"/>
      <w:lvlText w:val="•"/>
      <w:lvlJc w:val="left"/>
      <w:pPr>
        <w:ind w:left="7848" w:hanging="567"/>
      </w:pPr>
      <w:rPr>
        <w:rFonts w:hint="default"/>
        <w:lang w:val="en-US" w:eastAsia="en-US" w:bidi="en-US"/>
      </w:rPr>
    </w:lvl>
    <w:lvl w:ilvl="8" w:tplc="C74C5518">
      <w:numFmt w:val="bullet"/>
      <w:lvlText w:val="•"/>
      <w:lvlJc w:val="left"/>
      <w:pPr>
        <w:ind w:left="8832" w:hanging="567"/>
      </w:pPr>
      <w:rPr>
        <w:rFonts w:hint="default"/>
        <w:lang w:val="en-US" w:eastAsia="en-US" w:bidi="en-US"/>
      </w:rPr>
    </w:lvl>
  </w:abstractNum>
  <w:abstractNum w:abstractNumId="4" w15:restartNumberingAfterBreak="0">
    <w:nsid w:val="7A487A48"/>
    <w:multiLevelType w:val="hybridMultilevel"/>
    <w:tmpl w:val="F970D71E"/>
    <w:lvl w:ilvl="0" w:tplc="331E686A">
      <w:numFmt w:val="bullet"/>
      <w:lvlText w:val="•"/>
      <w:lvlJc w:val="left"/>
      <w:pPr>
        <w:ind w:left="907" w:hanging="567"/>
      </w:pPr>
      <w:rPr>
        <w:rFonts w:ascii="Arial" w:eastAsia="Arial" w:hAnsi="Arial" w:cs="Arial" w:hint="default"/>
        <w:color w:val="58595B"/>
        <w:spacing w:val="-25"/>
        <w:w w:val="100"/>
        <w:sz w:val="18"/>
        <w:szCs w:val="18"/>
        <w:lang w:val="en-US" w:eastAsia="en-US" w:bidi="en-US"/>
      </w:rPr>
    </w:lvl>
    <w:lvl w:ilvl="1" w:tplc="26887930">
      <w:numFmt w:val="bullet"/>
      <w:lvlText w:val="•"/>
      <w:lvlJc w:val="left"/>
      <w:pPr>
        <w:ind w:left="1807" w:hanging="567"/>
      </w:pPr>
      <w:rPr>
        <w:rFonts w:hint="default"/>
        <w:lang w:val="en-US" w:eastAsia="en-US" w:bidi="en-US"/>
      </w:rPr>
    </w:lvl>
    <w:lvl w:ilvl="2" w:tplc="8D68502A">
      <w:numFmt w:val="bullet"/>
      <w:lvlText w:val="•"/>
      <w:lvlJc w:val="left"/>
      <w:pPr>
        <w:ind w:left="2714" w:hanging="567"/>
      </w:pPr>
      <w:rPr>
        <w:rFonts w:hint="default"/>
        <w:lang w:val="en-US" w:eastAsia="en-US" w:bidi="en-US"/>
      </w:rPr>
    </w:lvl>
    <w:lvl w:ilvl="3" w:tplc="C6903CC0">
      <w:numFmt w:val="bullet"/>
      <w:lvlText w:val="•"/>
      <w:lvlJc w:val="left"/>
      <w:pPr>
        <w:ind w:left="3621" w:hanging="567"/>
      </w:pPr>
      <w:rPr>
        <w:rFonts w:hint="default"/>
        <w:lang w:val="en-US" w:eastAsia="en-US" w:bidi="en-US"/>
      </w:rPr>
    </w:lvl>
    <w:lvl w:ilvl="4" w:tplc="266C616C">
      <w:numFmt w:val="bullet"/>
      <w:lvlText w:val="•"/>
      <w:lvlJc w:val="left"/>
      <w:pPr>
        <w:ind w:left="4528" w:hanging="567"/>
      </w:pPr>
      <w:rPr>
        <w:rFonts w:hint="default"/>
        <w:lang w:val="en-US" w:eastAsia="en-US" w:bidi="en-US"/>
      </w:rPr>
    </w:lvl>
    <w:lvl w:ilvl="5" w:tplc="DE00325A">
      <w:numFmt w:val="bullet"/>
      <w:lvlText w:val="•"/>
      <w:lvlJc w:val="left"/>
      <w:pPr>
        <w:ind w:left="5436" w:hanging="567"/>
      </w:pPr>
      <w:rPr>
        <w:rFonts w:hint="default"/>
        <w:lang w:val="en-US" w:eastAsia="en-US" w:bidi="en-US"/>
      </w:rPr>
    </w:lvl>
    <w:lvl w:ilvl="6" w:tplc="F948D3EC">
      <w:numFmt w:val="bullet"/>
      <w:lvlText w:val="•"/>
      <w:lvlJc w:val="left"/>
      <w:pPr>
        <w:ind w:left="6343" w:hanging="567"/>
      </w:pPr>
      <w:rPr>
        <w:rFonts w:hint="default"/>
        <w:lang w:val="en-US" w:eastAsia="en-US" w:bidi="en-US"/>
      </w:rPr>
    </w:lvl>
    <w:lvl w:ilvl="7" w:tplc="9B1032DE">
      <w:numFmt w:val="bullet"/>
      <w:lvlText w:val="•"/>
      <w:lvlJc w:val="left"/>
      <w:pPr>
        <w:ind w:left="7250" w:hanging="567"/>
      </w:pPr>
      <w:rPr>
        <w:rFonts w:hint="default"/>
        <w:lang w:val="en-US" w:eastAsia="en-US" w:bidi="en-US"/>
      </w:rPr>
    </w:lvl>
    <w:lvl w:ilvl="8" w:tplc="C4301756">
      <w:numFmt w:val="bullet"/>
      <w:lvlText w:val="•"/>
      <w:lvlJc w:val="left"/>
      <w:pPr>
        <w:ind w:left="8157" w:hanging="567"/>
      </w:pPr>
      <w:rPr>
        <w:rFonts w:hint="default"/>
        <w:lang w:val="en-US" w:eastAsia="en-US" w:bidi="en-US"/>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doNotDisplayPageBoundarie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useWord2013TrackBottomHyphenation" w:uri="http://schemas.microsoft.com/office/word" w:val="1"/>
  </w:compat>
  <w:rsids>
    <w:rsidRoot w:val="009F78E5"/>
    <w:rsid w:val="00027BC4"/>
    <w:rsid w:val="0004091A"/>
    <w:rsid w:val="00185103"/>
    <w:rsid w:val="001A2C14"/>
    <w:rsid w:val="00240DD3"/>
    <w:rsid w:val="002514AE"/>
    <w:rsid w:val="00311DC6"/>
    <w:rsid w:val="003349D1"/>
    <w:rsid w:val="00355FE5"/>
    <w:rsid w:val="00402ADE"/>
    <w:rsid w:val="00485E47"/>
    <w:rsid w:val="004B6EB3"/>
    <w:rsid w:val="004F561D"/>
    <w:rsid w:val="005177E0"/>
    <w:rsid w:val="0056370D"/>
    <w:rsid w:val="00570B87"/>
    <w:rsid w:val="005C0180"/>
    <w:rsid w:val="006423E3"/>
    <w:rsid w:val="006455A6"/>
    <w:rsid w:val="006738BD"/>
    <w:rsid w:val="00683252"/>
    <w:rsid w:val="00691DB5"/>
    <w:rsid w:val="006C16A7"/>
    <w:rsid w:val="00702333"/>
    <w:rsid w:val="007402F5"/>
    <w:rsid w:val="00802987"/>
    <w:rsid w:val="00804EB9"/>
    <w:rsid w:val="00811369"/>
    <w:rsid w:val="008A1C01"/>
    <w:rsid w:val="008E7A98"/>
    <w:rsid w:val="00907523"/>
    <w:rsid w:val="00952B60"/>
    <w:rsid w:val="009C2546"/>
    <w:rsid w:val="009F0C6B"/>
    <w:rsid w:val="009F0E00"/>
    <w:rsid w:val="009F78E5"/>
    <w:rsid w:val="00A67953"/>
    <w:rsid w:val="00A72938"/>
    <w:rsid w:val="00AA48E9"/>
    <w:rsid w:val="00B528BD"/>
    <w:rsid w:val="00C8627B"/>
    <w:rsid w:val="00CF288B"/>
    <w:rsid w:val="00D665DD"/>
    <w:rsid w:val="00E04E48"/>
    <w:rsid w:val="00E211BD"/>
    <w:rsid w:val="00EB4E4E"/>
    <w:rsid w:val="00F3187E"/>
    <w:rsid w:val="00F65451"/>
    <w:rsid w:val="00F65F53"/>
    <w:rsid w:val="00FC1FF9"/>
    <w:rsid w:val="00FF2BEC"/>
    <w:rsid w:val="00FF6F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45A2AB"/>
  <w15:docId w15:val="{9F166FC4-522B-47A6-BB2E-324849997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lang w:val="en-US" w:bidi="en-US"/>
    </w:rPr>
  </w:style>
  <w:style w:type="paragraph" w:styleId="Ttulo1">
    <w:name w:val="heading 1"/>
    <w:basedOn w:val="Normal"/>
    <w:uiPriority w:val="9"/>
    <w:qFormat/>
    <w:pPr>
      <w:spacing w:before="54"/>
      <w:ind w:left="393"/>
      <w:outlineLvl w:val="0"/>
    </w:pPr>
    <w:rPr>
      <w:b/>
      <w:bCs/>
      <w:sz w:val="28"/>
      <w:szCs w:val="28"/>
    </w:rPr>
  </w:style>
  <w:style w:type="paragraph" w:styleId="Ttulo2">
    <w:name w:val="heading 2"/>
    <w:basedOn w:val="Normal"/>
    <w:uiPriority w:val="9"/>
    <w:unhideWhenUsed/>
    <w:qFormat/>
    <w:pPr>
      <w:spacing w:before="92"/>
      <w:ind w:left="393"/>
      <w:outlineLvl w:val="1"/>
    </w:pPr>
    <w:rPr>
      <w:b/>
      <w:bCs/>
      <w:sz w:val="24"/>
      <w:szCs w:val="24"/>
    </w:rPr>
  </w:style>
  <w:style w:type="paragraph" w:styleId="Ttulo3">
    <w:name w:val="heading 3"/>
    <w:basedOn w:val="Normal"/>
    <w:uiPriority w:val="9"/>
    <w:unhideWhenUsed/>
    <w:qFormat/>
    <w:pPr>
      <w:spacing w:before="111"/>
      <w:ind w:left="393"/>
      <w:outlineLvl w:val="2"/>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Pr>
      <w:sz w:val="20"/>
      <w:szCs w:val="20"/>
    </w:rPr>
  </w:style>
  <w:style w:type="paragraph" w:styleId="Prrafodelista">
    <w:name w:val="List Paragraph"/>
    <w:basedOn w:val="Normal"/>
    <w:uiPriority w:val="1"/>
    <w:qFormat/>
    <w:pPr>
      <w:spacing w:before="163"/>
      <w:ind w:left="960" w:hanging="567"/>
      <w:jc w:val="both"/>
    </w:pPr>
  </w:style>
  <w:style w:type="paragraph" w:customStyle="1" w:styleId="TableParagraph">
    <w:name w:val="Table Paragraph"/>
    <w:basedOn w:val="Normal"/>
    <w:uiPriority w:val="1"/>
    <w:qFormat/>
  </w:style>
  <w:style w:type="character" w:customStyle="1" w:styleId="TextoindependienteCar">
    <w:name w:val="Texto independiente Car"/>
    <w:basedOn w:val="Fuentedeprrafopredeter"/>
    <w:link w:val="Textoindependiente"/>
    <w:uiPriority w:val="1"/>
    <w:rsid w:val="006455A6"/>
    <w:rPr>
      <w:rFonts w:ascii="Arial" w:eastAsia="Arial" w:hAnsi="Arial" w:cs="Arial"/>
      <w:sz w:val="20"/>
      <w:szCs w:val="2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deceroasiempre.gov.co/Paginas/deCeroaSiempre.aspx" TargetMode="External"/><Relationship Id="rId4" Type="http://schemas.openxmlformats.org/officeDocument/2006/relationships/settings" Target="settings.xml"/><Relationship Id="rId9" Type="http://schemas.openxmlformats.org/officeDocument/2006/relationships/hyperlink" Target="http://www.deceroasiempre.gov.co/Paginas/deCeroaSiempr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9A5F2-9C9A-D643-93ED-626380A59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2315</Words>
  <Characters>12737</Characters>
  <Application>Microsoft Office Word</Application>
  <DocSecurity>0</DocSecurity>
  <Lines>106</Lines>
  <Paragraphs>30</Paragraphs>
  <ScaleCrop>false</ScaleCrop>
  <Company/>
  <LinksUpToDate>false</LinksUpToDate>
  <CharactersWithSpaces>15022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8</cp:revision>
  <dcterms:created xsi:type="dcterms:W3CDTF">2021-04-01T00:28:00Z</dcterms:created>
  <dcterms:modified xsi:type="dcterms:W3CDTF">2021-04-01T00:34:00Z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2020-11-30T00:00:00Z</vt:filetime>
  </property>
  <property fmtid="{D5CDD505-2E9C-101B-9397-08002B2CF9AE}" pid="3" name="Creator">
    <vt:lpwstr>Adobe InDesign CC 14.0 (Macintosh)</vt:lpwstr>
  </property>
  <property fmtid="{D5CDD505-2E9C-101B-9397-08002B2CF9AE}" pid="4" name="LastSaved">
    <vt:filetime>2020-12-01T00:00:00Z</vt:filetime>
  </property>
</Properties>
</file>