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8D65D" w14:textId="421D4050" w:rsidR="007A0C2C" w:rsidRPr="007A0C2C" w:rsidRDefault="007A0C2C" w:rsidP="002F354A">
      <w:pPr>
        <w:widowControl w:val="0"/>
        <w:autoSpaceDE w:val="0"/>
        <w:autoSpaceDN w:val="0"/>
        <w:spacing w:before="75" w:line="240" w:lineRule="auto"/>
        <w:ind w:left="2880" w:firstLine="720"/>
        <w:rPr>
          <w:b/>
          <w:bCs/>
          <w:color w:val="913592"/>
          <w:sz w:val="28"/>
          <w:szCs w:val="28"/>
          <w:lang w:val="en-US" w:bidi="en-US"/>
        </w:rPr>
      </w:pPr>
      <w:r w:rsidRPr="007A0C2C">
        <w:rPr>
          <w:color w:val="913592"/>
          <w:sz w:val="28"/>
          <w:szCs w:val="28"/>
          <w:lang w:val="en-US" w:bidi="en-US"/>
        </w:rPr>
        <w:t>TOOL 7.1</w:t>
      </w:r>
    </w:p>
    <w:p w14:paraId="6934DFB1" w14:textId="77777777" w:rsidR="007A0C2C" w:rsidRDefault="007A0C2C" w:rsidP="007A0C2C">
      <w:pPr>
        <w:widowControl w:val="0"/>
        <w:autoSpaceDE w:val="0"/>
        <w:autoSpaceDN w:val="0"/>
        <w:spacing w:before="75" w:line="240" w:lineRule="auto"/>
        <w:jc w:val="center"/>
        <w:rPr>
          <w:b/>
          <w:bCs/>
          <w:color w:val="913592"/>
          <w:sz w:val="28"/>
          <w:szCs w:val="28"/>
          <w:lang w:val="en-US" w:bidi="en-US"/>
        </w:rPr>
      </w:pPr>
      <w:r w:rsidRPr="007A0C2C">
        <w:rPr>
          <w:b/>
          <w:bCs/>
          <w:color w:val="913592"/>
          <w:sz w:val="28"/>
          <w:szCs w:val="28"/>
          <w:lang w:val="en-US" w:bidi="en-US"/>
        </w:rPr>
        <w:t>RECOMMENDATIONS AND CONSIDERATIONS</w:t>
      </w:r>
    </w:p>
    <w:p w14:paraId="4EA3B443" w14:textId="3978BF54" w:rsidR="007A0C2C" w:rsidRDefault="007A0C2C" w:rsidP="007A0C2C">
      <w:pPr>
        <w:widowControl w:val="0"/>
        <w:autoSpaceDE w:val="0"/>
        <w:autoSpaceDN w:val="0"/>
        <w:spacing w:before="75" w:line="240" w:lineRule="auto"/>
        <w:jc w:val="center"/>
        <w:rPr>
          <w:b/>
          <w:bCs/>
          <w:color w:val="913592"/>
          <w:sz w:val="28"/>
          <w:szCs w:val="28"/>
          <w:lang w:val="en-US" w:bidi="en-US"/>
        </w:rPr>
      </w:pPr>
      <w:r w:rsidRPr="007A0C2C">
        <w:rPr>
          <w:b/>
          <w:bCs/>
          <w:color w:val="913592"/>
          <w:sz w:val="28"/>
          <w:szCs w:val="28"/>
          <w:lang w:val="en-US" w:bidi="en-US"/>
        </w:rPr>
        <w:t xml:space="preserve"> </w:t>
      </w:r>
      <w:r>
        <w:rPr>
          <w:b/>
          <w:bCs/>
          <w:color w:val="913592"/>
          <w:sz w:val="28"/>
          <w:szCs w:val="28"/>
          <w:lang w:val="en-US" w:bidi="en-US"/>
        </w:rPr>
        <w:t xml:space="preserve"> </w:t>
      </w:r>
      <w:r w:rsidRPr="007A0C2C">
        <w:rPr>
          <w:b/>
          <w:bCs/>
          <w:color w:val="913592"/>
          <w:sz w:val="28"/>
          <w:szCs w:val="28"/>
          <w:lang w:val="en-US" w:bidi="en-US"/>
        </w:rPr>
        <w:t>FOR EXTERNAL EVALUATIONS</w:t>
      </w:r>
    </w:p>
    <w:p w14:paraId="43C7E705" w14:textId="77777777" w:rsidR="00864AC8" w:rsidRPr="00920C08" w:rsidRDefault="00864AC8" w:rsidP="007A0C2C">
      <w:pPr>
        <w:widowControl w:val="0"/>
        <w:autoSpaceDE w:val="0"/>
        <w:autoSpaceDN w:val="0"/>
        <w:spacing w:before="75" w:line="240" w:lineRule="auto"/>
        <w:jc w:val="center"/>
        <w:rPr>
          <w:color w:val="913592"/>
          <w:sz w:val="36"/>
          <w:szCs w:val="36"/>
          <w:lang w:val="en-US" w:bidi="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5F4"/>
        <w:tblLook w:val="04A0" w:firstRow="1" w:lastRow="0" w:firstColumn="1" w:lastColumn="0" w:noHBand="0" w:noVBand="1"/>
      </w:tblPr>
      <w:tblGrid>
        <w:gridCol w:w="9350"/>
      </w:tblGrid>
      <w:tr w:rsidR="00864AC8" w14:paraId="11F43A12" w14:textId="77777777" w:rsidTr="002F354A">
        <w:trPr>
          <w:trHeight w:val="5976"/>
        </w:trPr>
        <w:tc>
          <w:tcPr>
            <w:tcW w:w="9350" w:type="dxa"/>
            <w:shd w:val="clear" w:color="auto" w:fill="E8E5F4"/>
          </w:tcPr>
          <w:p w14:paraId="2E6A636B" w14:textId="77777777" w:rsidR="002F354A" w:rsidRDefault="00864AC8" w:rsidP="00864AC8">
            <w:pPr>
              <w:pStyle w:val="Heading1"/>
              <w:spacing w:before="0" w:after="0"/>
              <w:ind w:right="431"/>
              <w:rPr>
                <w:b/>
                <w:bCs/>
                <w:color w:val="7F54A0"/>
                <w:sz w:val="24"/>
                <w:szCs w:val="24"/>
                <w:lang w:val="en-US" w:bidi="en-US"/>
              </w:rPr>
            </w:pPr>
            <w:r w:rsidRPr="00864AC8">
              <w:rPr>
                <w:b/>
                <w:bCs/>
                <w:color w:val="7F54A0"/>
                <w:sz w:val="24"/>
                <w:szCs w:val="24"/>
                <w:lang w:val="en-US" w:bidi="en-US"/>
              </w:rPr>
              <w:t xml:space="preserve">     </w:t>
            </w:r>
          </w:p>
          <w:p w14:paraId="3DF63D95" w14:textId="1EF3A2E8" w:rsidR="00864AC8" w:rsidRPr="002F354A" w:rsidRDefault="002F354A" w:rsidP="00864AC8">
            <w:pPr>
              <w:pStyle w:val="Heading1"/>
              <w:spacing w:before="0" w:after="0"/>
              <w:ind w:right="431"/>
              <w:rPr>
                <w:b/>
                <w:bCs/>
                <w:color w:val="7F54A0"/>
                <w:sz w:val="24"/>
                <w:szCs w:val="24"/>
                <w:lang w:val="en-US" w:bidi="en-US"/>
              </w:rPr>
            </w:pPr>
            <w:r>
              <w:rPr>
                <w:b/>
                <w:bCs/>
                <w:color w:val="5E646D"/>
                <w:sz w:val="24"/>
                <w:szCs w:val="24"/>
                <w:lang w:val="en-US" w:bidi="en-US"/>
              </w:rPr>
              <w:t xml:space="preserve">     </w:t>
            </w:r>
            <w:r w:rsidR="00864AC8" w:rsidRPr="002F354A">
              <w:rPr>
                <w:b/>
                <w:bCs/>
                <w:color w:val="5E646D"/>
                <w:sz w:val="24"/>
                <w:szCs w:val="24"/>
                <w:lang w:val="en-US" w:bidi="en-US"/>
              </w:rPr>
              <w:t>Gather Existing Information:</w:t>
            </w:r>
          </w:p>
          <w:p w14:paraId="2BAF9E78" w14:textId="77777777" w:rsidR="00864AC8" w:rsidRPr="002F354A" w:rsidRDefault="00864AC8" w:rsidP="00864AC8">
            <w:pPr>
              <w:ind w:right="431"/>
              <w:rPr>
                <w:sz w:val="24"/>
                <w:szCs w:val="24"/>
                <w:lang w:val="en-US" w:bidi="en-US"/>
              </w:rPr>
            </w:pPr>
          </w:p>
          <w:p w14:paraId="59D291F3" w14:textId="77777777" w:rsidR="00864AC8" w:rsidRPr="002F354A" w:rsidRDefault="00864AC8" w:rsidP="00864AC8">
            <w:pPr>
              <w:pStyle w:val="ListParagraph"/>
              <w:numPr>
                <w:ilvl w:val="0"/>
                <w:numId w:val="39"/>
              </w:numPr>
              <w:ind w:right="431"/>
              <w:rPr>
                <w:color w:val="5E646D"/>
              </w:rPr>
            </w:pPr>
            <w:r w:rsidRPr="002F354A">
              <w:rPr>
                <w:b/>
                <w:bCs/>
                <w:color w:val="5E646D"/>
              </w:rPr>
              <w:t xml:space="preserve">Before you get started, </w:t>
            </w:r>
            <w:r w:rsidRPr="002F354A">
              <w:rPr>
                <w:color w:val="5E646D"/>
              </w:rPr>
              <w:t>you may want to refer to the following tools,</w:t>
            </w:r>
            <w:r w:rsidRPr="002F354A">
              <w:rPr>
                <w:b/>
                <w:bCs/>
                <w:color w:val="5E646D"/>
              </w:rPr>
              <w:t xml:space="preserve"> </w:t>
            </w:r>
            <w:r w:rsidRPr="002F354A">
              <w:rPr>
                <w:color w:val="5E646D"/>
              </w:rPr>
              <w:t>especially if you completed them, as references as you consider the guidance in the tip sheet:</w:t>
            </w:r>
          </w:p>
          <w:p w14:paraId="7E35FB74" w14:textId="77777777" w:rsidR="00864AC8" w:rsidRPr="002F354A" w:rsidRDefault="00864AC8" w:rsidP="00864AC8">
            <w:pPr>
              <w:ind w:right="431"/>
              <w:rPr>
                <w:color w:val="5E646D"/>
              </w:rPr>
            </w:pPr>
          </w:p>
          <w:p w14:paraId="77FC8BB8" w14:textId="0619A22F" w:rsidR="00864AC8" w:rsidRPr="002F354A" w:rsidRDefault="00864AC8" w:rsidP="00864AC8">
            <w:pPr>
              <w:numPr>
                <w:ilvl w:val="1"/>
                <w:numId w:val="38"/>
              </w:numPr>
              <w:tabs>
                <w:tab w:val="left" w:pos="360"/>
              </w:tabs>
              <w:ind w:left="1331" w:right="431" w:hanging="180"/>
              <w:rPr>
                <w:color w:val="5E646D"/>
              </w:rPr>
            </w:pPr>
            <w:r w:rsidRPr="002F354A">
              <w:rPr>
                <w:b/>
                <w:bCs/>
                <w:color w:val="7F54A0"/>
              </w:rPr>
              <w:t>Tool 2.1: Spreadsheet: ECE data mapping and evidence plan.</w:t>
            </w:r>
            <w:r w:rsidRPr="002F354A">
              <w:rPr>
                <w:color w:val="7F54A0"/>
              </w:rPr>
              <w:t xml:space="preserve"> </w:t>
            </w:r>
            <w:r w:rsidRPr="002F354A">
              <w:rPr>
                <w:color w:val="5E646D"/>
              </w:rPr>
              <w:t xml:space="preserve">This tool helps stakeholders identify and assess available ECE </w:t>
            </w:r>
            <w:r w:rsidR="00815059" w:rsidRPr="002F354A">
              <w:rPr>
                <w:color w:val="5E646D"/>
              </w:rPr>
              <w:t>data.</w:t>
            </w:r>
          </w:p>
          <w:p w14:paraId="2E891857" w14:textId="008B3399" w:rsidR="00864AC8" w:rsidRPr="002F354A" w:rsidRDefault="00864AC8" w:rsidP="00864AC8">
            <w:pPr>
              <w:numPr>
                <w:ilvl w:val="1"/>
                <w:numId w:val="38"/>
              </w:numPr>
              <w:tabs>
                <w:tab w:val="left" w:pos="360"/>
              </w:tabs>
              <w:ind w:left="1331" w:right="431" w:hanging="180"/>
              <w:rPr>
                <w:color w:val="5E646D"/>
              </w:rPr>
            </w:pPr>
            <w:r w:rsidRPr="002F354A">
              <w:rPr>
                <w:b/>
                <w:bCs/>
                <w:color w:val="7F54A0"/>
              </w:rPr>
              <w:t xml:space="preserve">Tool 2.2: </w:t>
            </w:r>
            <w:r w:rsidRPr="002F354A">
              <w:rPr>
                <w:b/>
                <w:bCs/>
                <w:color w:val="5E646D"/>
              </w:rPr>
              <w:t>Pre-primary subsector analysis tool.</w:t>
            </w:r>
            <w:r w:rsidRPr="002F354A">
              <w:rPr>
                <w:color w:val="5E646D"/>
              </w:rPr>
              <w:t xml:space="preserve"> This tool helps analyze ECE data, prioritize key challenges, and develop the ESA’s ECE section(s) or </w:t>
            </w:r>
            <w:r w:rsidR="00815059" w:rsidRPr="002F354A">
              <w:rPr>
                <w:color w:val="5E646D"/>
              </w:rPr>
              <w:t>chapter.</w:t>
            </w:r>
          </w:p>
          <w:p w14:paraId="5C779D3E" w14:textId="0A8D80FF" w:rsidR="00864AC8" w:rsidRPr="002F354A" w:rsidRDefault="00864AC8" w:rsidP="00864AC8">
            <w:pPr>
              <w:numPr>
                <w:ilvl w:val="1"/>
                <w:numId w:val="38"/>
              </w:numPr>
              <w:tabs>
                <w:tab w:val="left" w:pos="360"/>
              </w:tabs>
              <w:ind w:left="1331" w:right="431" w:hanging="180"/>
              <w:rPr>
                <w:color w:val="5E646D"/>
              </w:rPr>
            </w:pPr>
            <w:r w:rsidRPr="002F354A">
              <w:rPr>
                <w:b/>
                <w:bCs/>
                <w:color w:val="7F54A0"/>
              </w:rPr>
              <w:t>Tool 6.1: Programme monitoring dashboard.</w:t>
            </w:r>
            <w:r w:rsidRPr="002F354A">
              <w:rPr>
                <w:color w:val="7F54A0"/>
              </w:rPr>
              <w:t xml:space="preserve"> </w:t>
            </w:r>
            <w:r w:rsidRPr="002F354A">
              <w:rPr>
                <w:color w:val="5E646D"/>
              </w:rPr>
              <w:t xml:space="preserve">This tool helps stakeholders gather information to track key performance indicators as well as monitor </w:t>
            </w:r>
            <w:r w:rsidR="00815059" w:rsidRPr="002F354A">
              <w:rPr>
                <w:color w:val="5E646D"/>
              </w:rPr>
              <w:t>resources.</w:t>
            </w:r>
          </w:p>
          <w:p w14:paraId="73D832FB" w14:textId="35902129" w:rsidR="00864AC8" w:rsidRPr="002F354A" w:rsidRDefault="00864AC8" w:rsidP="00864AC8">
            <w:pPr>
              <w:numPr>
                <w:ilvl w:val="1"/>
                <w:numId w:val="38"/>
              </w:numPr>
              <w:tabs>
                <w:tab w:val="left" w:pos="360"/>
              </w:tabs>
              <w:ind w:left="1331" w:right="431" w:hanging="180"/>
              <w:rPr>
                <w:color w:val="5E646D"/>
              </w:rPr>
            </w:pPr>
            <w:r w:rsidRPr="002F354A">
              <w:rPr>
                <w:b/>
                <w:bCs/>
                <w:color w:val="7F54A0"/>
              </w:rPr>
              <w:t>Tool 6.2: Recommendations: Preparing for an annual review process</w:t>
            </w:r>
            <w:r w:rsidRPr="002F354A">
              <w:rPr>
                <w:color w:val="7F54A0"/>
              </w:rPr>
              <w:t xml:space="preserve">. </w:t>
            </w:r>
            <w:r w:rsidRPr="002F354A">
              <w:rPr>
                <w:color w:val="5E646D"/>
              </w:rPr>
              <w:t>This tool helps stakeholders prepare for annual reviews, such as (but not limited to) the Joint Sector Review.</w:t>
            </w:r>
          </w:p>
          <w:p w14:paraId="4828B0C2" w14:textId="77777777" w:rsidR="00864AC8" w:rsidRPr="002F354A" w:rsidRDefault="00864AC8" w:rsidP="00864AC8">
            <w:pPr>
              <w:ind w:right="431"/>
              <w:rPr>
                <w:color w:val="5E646D"/>
              </w:rPr>
            </w:pPr>
          </w:p>
          <w:p w14:paraId="3C34C761" w14:textId="77777777" w:rsidR="00864AC8" w:rsidRPr="002F354A" w:rsidRDefault="00864AC8" w:rsidP="00864AC8">
            <w:pPr>
              <w:pStyle w:val="ListParagraph"/>
              <w:numPr>
                <w:ilvl w:val="0"/>
                <w:numId w:val="40"/>
              </w:numPr>
              <w:ind w:left="791" w:right="431" w:hanging="450"/>
              <w:rPr>
                <w:color w:val="5E646D"/>
              </w:rPr>
            </w:pPr>
            <w:r w:rsidRPr="002F354A">
              <w:rPr>
                <w:b/>
                <w:bCs/>
                <w:color w:val="5E646D"/>
              </w:rPr>
              <w:t xml:space="preserve">If </w:t>
            </w:r>
            <w:hyperlink r:id="rId8">
              <w:r w:rsidRPr="002F354A">
                <w:rPr>
                  <w:b/>
                  <w:bCs/>
                  <w:color w:val="5E646D"/>
                  <w:u w:val="single"/>
                </w:rPr>
                <w:t>Joint Sector Reviews</w:t>
              </w:r>
            </w:hyperlink>
            <w:r w:rsidRPr="002F354A">
              <w:rPr>
                <w:b/>
                <w:bCs/>
                <w:color w:val="5E646D"/>
              </w:rPr>
              <w:t xml:space="preserve"> were conducted, </w:t>
            </w:r>
            <w:r w:rsidRPr="002F354A">
              <w:rPr>
                <w:color w:val="5E646D"/>
              </w:rPr>
              <w:t>it may be useful to refer to this document to reflect on overall plan implementation</w:t>
            </w:r>
            <w:r w:rsidRPr="002F354A">
              <w:rPr>
                <w:b/>
                <w:bCs/>
                <w:color w:val="5E646D"/>
              </w:rPr>
              <w:t>.</w:t>
            </w:r>
            <w:r w:rsidRPr="002F354A">
              <w:rPr>
                <w:color w:val="5E646D"/>
              </w:rPr>
              <w:t xml:space="preserve"> It will be important to look at all the reports covering the plan implementation period, with a focus on the most recent year. The JSRs should help with answering the questions listed below though issues around effectiveness, efficiency, and sustainability of </w:t>
            </w:r>
            <w:proofErr w:type="gramStart"/>
            <w:r w:rsidRPr="002F354A">
              <w:rPr>
                <w:color w:val="5E646D"/>
              </w:rPr>
              <w:t>final results</w:t>
            </w:r>
            <w:proofErr w:type="gramEnd"/>
            <w:r w:rsidRPr="002F354A">
              <w:rPr>
                <w:color w:val="5E646D"/>
              </w:rPr>
              <w:t xml:space="preserve"> may need a more refined and dedicated analysis.</w:t>
            </w:r>
            <w:r w:rsidRPr="002F354A">
              <w:rPr>
                <w:color w:val="5E646D"/>
                <w:sz w:val="21"/>
                <w:szCs w:val="21"/>
              </w:rPr>
              <w:t xml:space="preserve"> </w:t>
            </w:r>
          </w:p>
          <w:p w14:paraId="79F04782" w14:textId="2058C6E5" w:rsidR="002F354A" w:rsidRPr="002F354A" w:rsidRDefault="002F354A" w:rsidP="002F354A">
            <w:pPr>
              <w:pStyle w:val="ListParagraph"/>
              <w:ind w:left="791" w:right="431"/>
              <w:rPr>
                <w:color w:val="5E646D"/>
              </w:rPr>
            </w:pPr>
          </w:p>
        </w:tc>
      </w:tr>
    </w:tbl>
    <w:p w14:paraId="6DD84E21" w14:textId="77777777" w:rsidR="002F354A" w:rsidRPr="00920C08" w:rsidRDefault="002F354A">
      <w:pPr>
        <w:rPr>
          <w:b/>
          <w:bCs/>
          <w:color w:val="7F54A0"/>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2F354A" w14:paraId="6C9BBFFD" w14:textId="77777777" w:rsidTr="002F354A">
        <w:tc>
          <w:tcPr>
            <w:tcW w:w="9350" w:type="dxa"/>
            <w:shd w:val="clear" w:color="auto" w:fill="F2F2F2" w:themeFill="background1" w:themeFillShade="F2"/>
          </w:tcPr>
          <w:p w14:paraId="3FC7D3AA" w14:textId="77777777" w:rsidR="002F354A" w:rsidRPr="00920C08" w:rsidRDefault="002F354A" w:rsidP="002F354A">
            <w:pPr>
              <w:spacing w:line="276" w:lineRule="auto"/>
              <w:ind w:left="251" w:right="251"/>
              <w:rPr>
                <w:b/>
                <w:bCs/>
                <w:color w:val="7F54A0"/>
              </w:rPr>
            </w:pPr>
          </w:p>
          <w:p w14:paraId="0503641D" w14:textId="2113441E" w:rsidR="002F354A" w:rsidRPr="00920C08" w:rsidRDefault="002F354A" w:rsidP="00920C08">
            <w:pPr>
              <w:ind w:left="341" w:right="341"/>
              <w:rPr>
                <w:b/>
                <w:bCs/>
                <w:color w:val="5E646D"/>
                <w:sz w:val="21"/>
                <w:szCs w:val="21"/>
              </w:rPr>
            </w:pPr>
            <w:r w:rsidRPr="00920C08">
              <w:rPr>
                <w:b/>
                <w:bCs/>
                <w:color w:val="5E646D"/>
                <w:sz w:val="21"/>
                <w:szCs w:val="21"/>
              </w:rPr>
              <w:t>Four criteria are generally looked at when conducting a review. Each of these areas are listed below, along with some guiding questions and other aspects to consider.</w:t>
            </w:r>
          </w:p>
          <w:p w14:paraId="19FBD15E" w14:textId="77777777" w:rsidR="002F354A" w:rsidRPr="00920C08" w:rsidRDefault="002F354A">
            <w:pPr>
              <w:rPr>
                <w:color w:val="5E646D"/>
              </w:rPr>
            </w:pPr>
          </w:p>
        </w:tc>
      </w:tr>
    </w:tbl>
    <w:p w14:paraId="334E68D3" w14:textId="77777777" w:rsidR="00920C08" w:rsidRPr="00920C08" w:rsidRDefault="00920C08">
      <w:pPr>
        <w:rPr>
          <w:color w:val="5E646D"/>
          <w:sz w:val="36"/>
          <w:szCs w:val="36"/>
        </w:rPr>
      </w:pPr>
    </w:p>
    <w:p w14:paraId="420715BE" w14:textId="0F9A260E" w:rsidR="00A31155" w:rsidRPr="002F354A" w:rsidRDefault="00A31155" w:rsidP="00864AC8">
      <w:pPr>
        <w:pStyle w:val="ListParagraph"/>
        <w:widowControl w:val="0"/>
        <w:numPr>
          <w:ilvl w:val="0"/>
          <w:numId w:val="35"/>
        </w:numPr>
        <w:pBdr>
          <w:top w:val="nil"/>
          <w:left w:val="nil"/>
          <w:bottom w:val="nil"/>
          <w:right w:val="nil"/>
          <w:between w:val="nil"/>
        </w:pBdr>
        <w:spacing w:line="240" w:lineRule="auto"/>
        <w:ind w:left="360"/>
        <w:rPr>
          <w:b/>
          <w:color w:val="942092"/>
          <w:sz w:val="28"/>
          <w:szCs w:val="28"/>
        </w:rPr>
      </w:pPr>
      <w:r w:rsidRPr="002F354A">
        <w:rPr>
          <w:b/>
          <w:color w:val="942092"/>
          <w:sz w:val="28"/>
          <w:szCs w:val="28"/>
        </w:rPr>
        <w:t>The extent to which ESP objectives and targets have been achieved, or not, and why</w:t>
      </w:r>
      <w:r w:rsidR="007B500F" w:rsidRPr="002F354A">
        <w:rPr>
          <w:b/>
          <w:color w:val="942092"/>
          <w:sz w:val="28"/>
          <w:szCs w:val="28"/>
        </w:rPr>
        <w:t>?</w:t>
      </w:r>
    </w:p>
    <w:p w14:paraId="24DA0027" w14:textId="77777777" w:rsidR="00A31155" w:rsidRPr="007B500F" w:rsidRDefault="00A31155" w:rsidP="00A31155">
      <w:pPr>
        <w:widowControl w:val="0"/>
        <w:pBdr>
          <w:top w:val="nil"/>
          <w:left w:val="nil"/>
          <w:bottom w:val="nil"/>
          <w:right w:val="nil"/>
          <w:between w:val="nil"/>
        </w:pBdr>
        <w:spacing w:line="240" w:lineRule="auto"/>
        <w:rPr>
          <w:b/>
          <w:color w:val="942092"/>
          <w:sz w:val="15"/>
          <w:szCs w:val="15"/>
        </w:rPr>
      </w:pPr>
    </w:p>
    <w:p w14:paraId="5A44A1BF" w14:textId="77777777" w:rsidR="00A31155" w:rsidRPr="007B500F" w:rsidRDefault="00A31155" w:rsidP="00A31155">
      <w:pPr>
        <w:widowControl w:val="0"/>
        <w:numPr>
          <w:ilvl w:val="0"/>
          <w:numId w:val="15"/>
        </w:numPr>
        <w:pBdr>
          <w:top w:val="nil"/>
          <w:left w:val="nil"/>
          <w:bottom w:val="nil"/>
          <w:right w:val="nil"/>
          <w:between w:val="nil"/>
        </w:pBdr>
        <w:spacing w:line="240" w:lineRule="auto"/>
        <w:rPr>
          <w:color w:val="5E646D"/>
        </w:rPr>
      </w:pPr>
      <w:r w:rsidRPr="007B500F">
        <w:rPr>
          <w:color w:val="5E646D"/>
        </w:rPr>
        <w:t>How much progress has been made toward each strategic objective? (You may want to check on the evolution of outcomes and outputs indicators)</w:t>
      </w:r>
    </w:p>
    <w:p w14:paraId="15FE0477" w14:textId="77777777" w:rsidR="00A31155" w:rsidRPr="007B500F" w:rsidRDefault="00A31155" w:rsidP="00A31155">
      <w:pPr>
        <w:numPr>
          <w:ilvl w:val="0"/>
          <w:numId w:val="15"/>
        </w:numPr>
        <w:rPr>
          <w:color w:val="5E646D"/>
        </w:rPr>
      </w:pPr>
      <w:r w:rsidRPr="007B500F">
        <w:rPr>
          <w:color w:val="5E646D"/>
        </w:rPr>
        <w:t>You may want to provide a summary of the activities that were conducted, outlining:</w:t>
      </w:r>
    </w:p>
    <w:p w14:paraId="4CFE082B" w14:textId="77777777" w:rsidR="00A31155" w:rsidRPr="007B500F" w:rsidRDefault="00A31155" w:rsidP="00A31155">
      <w:pPr>
        <w:numPr>
          <w:ilvl w:val="1"/>
          <w:numId w:val="14"/>
        </w:numPr>
        <w:rPr>
          <w:color w:val="5E646D"/>
        </w:rPr>
      </w:pPr>
      <w:r w:rsidRPr="007B500F">
        <w:rPr>
          <w:color w:val="5E646D"/>
        </w:rPr>
        <w:t>Which activities were completed?</w:t>
      </w:r>
    </w:p>
    <w:p w14:paraId="488C49A4" w14:textId="77777777" w:rsidR="00A31155" w:rsidRPr="007B500F" w:rsidRDefault="00A31155" w:rsidP="00A31155">
      <w:pPr>
        <w:numPr>
          <w:ilvl w:val="1"/>
          <w:numId w:val="14"/>
        </w:numPr>
        <w:rPr>
          <w:color w:val="5E646D"/>
        </w:rPr>
      </w:pPr>
      <w:r w:rsidRPr="007B500F">
        <w:rPr>
          <w:color w:val="5E646D"/>
        </w:rPr>
        <w:t>Which activities are still ongoing?</w:t>
      </w:r>
    </w:p>
    <w:p w14:paraId="48F1E142" w14:textId="77777777" w:rsidR="00A31155" w:rsidRPr="007B500F" w:rsidRDefault="00A31155" w:rsidP="00A31155">
      <w:pPr>
        <w:numPr>
          <w:ilvl w:val="1"/>
          <w:numId w:val="14"/>
        </w:numPr>
        <w:rPr>
          <w:color w:val="5E646D"/>
        </w:rPr>
      </w:pPr>
      <w:r w:rsidRPr="007B500F">
        <w:rPr>
          <w:color w:val="5E646D"/>
        </w:rPr>
        <w:t>Which activities are pending?</w:t>
      </w:r>
    </w:p>
    <w:p w14:paraId="5A7B2A93" w14:textId="42A8371A" w:rsidR="00920C08" w:rsidRDefault="00A31155" w:rsidP="00864AC8">
      <w:pPr>
        <w:numPr>
          <w:ilvl w:val="1"/>
          <w:numId w:val="14"/>
        </w:numPr>
        <w:rPr>
          <w:color w:val="5E646D"/>
        </w:rPr>
      </w:pPr>
      <w:r w:rsidRPr="007B500F">
        <w:rPr>
          <w:color w:val="5E646D"/>
        </w:rPr>
        <w:t>Which activities have been retired</w:t>
      </w:r>
      <w:r w:rsidR="007B500F" w:rsidRPr="007B500F">
        <w:rPr>
          <w:color w:val="5E646D"/>
        </w:rPr>
        <w:t>?</w:t>
      </w:r>
    </w:p>
    <w:p w14:paraId="7D8B64CC" w14:textId="77777777" w:rsidR="00920C08" w:rsidRDefault="00920C08" w:rsidP="00920C08">
      <w:pPr>
        <w:ind w:left="1080"/>
        <w:rPr>
          <w:color w:val="5E646D"/>
        </w:rPr>
      </w:pPr>
    </w:p>
    <w:p w14:paraId="7CC72C27" w14:textId="77777777" w:rsidR="0007124B" w:rsidRPr="00920C08" w:rsidRDefault="0007124B" w:rsidP="00920C08">
      <w:pPr>
        <w:ind w:left="1080"/>
        <w:rPr>
          <w:color w:val="5E646D"/>
        </w:rPr>
      </w:pPr>
    </w:p>
    <w:p w14:paraId="34D3C6BE" w14:textId="2ACCD87E" w:rsidR="00A31155" w:rsidRPr="002F354A" w:rsidRDefault="00A31155" w:rsidP="00864AC8">
      <w:pPr>
        <w:pStyle w:val="ListParagraph"/>
        <w:widowControl w:val="0"/>
        <w:numPr>
          <w:ilvl w:val="0"/>
          <w:numId w:val="35"/>
        </w:numPr>
        <w:pBdr>
          <w:top w:val="nil"/>
          <w:left w:val="nil"/>
          <w:bottom w:val="nil"/>
          <w:right w:val="nil"/>
          <w:between w:val="nil"/>
        </w:pBdr>
        <w:spacing w:line="240" w:lineRule="auto"/>
        <w:ind w:left="360"/>
        <w:rPr>
          <w:b/>
          <w:color w:val="942092"/>
          <w:sz w:val="28"/>
          <w:szCs w:val="28"/>
        </w:rPr>
      </w:pPr>
      <w:r w:rsidRPr="002F354A">
        <w:rPr>
          <w:b/>
          <w:color w:val="942092"/>
          <w:sz w:val="28"/>
          <w:szCs w:val="28"/>
        </w:rPr>
        <w:lastRenderedPageBreak/>
        <w:t>The extent to which ESP strategies and actions have been successful or not, and why</w:t>
      </w:r>
      <w:r w:rsidR="007B500F" w:rsidRPr="002F354A">
        <w:rPr>
          <w:b/>
          <w:color w:val="942092"/>
          <w:sz w:val="28"/>
          <w:szCs w:val="28"/>
        </w:rPr>
        <w:t>?</w:t>
      </w:r>
    </w:p>
    <w:p w14:paraId="3B7C2C8F" w14:textId="77777777" w:rsidR="00A31155" w:rsidRPr="0007124B" w:rsidRDefault="00A31155" w:rsidP="00A31155">
      <w:pPr>
        <w:widowControl w:val="0"/>
        <w:pBdr>
          <w:top w:val="nil"/>
          <w:left w:val="nil"/>
          <w:bottom w:val="nil"/>
          <w:right w:val="nil"/>
          <w:between w:val="nil"/>
        </w:pBdr>
        <w:spacing w:line="240" w:lineRule="auto"/>
        <w:rPr>
          <w:b/>
          <w:color w:val="942092"/>
          <w:sz w:val="20"/>
          <w:szCs w:val="20"/>
        </w:rPr>
      </w:pPr>
    </w:p>
    <w:p w14:paraId="5EFB2AB9" w14:textId="6DDDFB0A" w:rsidR="007B500F" w:rsidRDefault="007B500F" w:rsidP="007B500F">
      <w:pPr>
        <w:pStyle w:val="ListParagraph"/>
        <w:widowControl w:val="0"/>
        <w:numPr>
          <w:ilvl w:val="0"/>
          <w:numId w:val="36"/>
        </w:numPr>
        <w:pBdr>
          <w:top w:val="nil"/>
          <w:left w:val="nil"/>
          <w:bottom w:val="nil"/>
          <w:right w:val="nil"/>
          <w:between w:val="nil"/>
        </w:pBdr>
        <w:spacing w:line="240" w:lineRule="auto"/>
        <w:rPr>
          <w:color w:val="5E646D"/>
        </w:rPr>
      </w:pPr>
      <w:r>
        <w:rPr>
          <w:color w:val="5E646D"/>
        </w:rPr>
        <w:t>Have these</w:t>
      </w:r>
      <w:r w:rsidR="00A31155" w:rsidRPr="007B500F">
        <w:rPr>
          <w:color w:val="5E646D"/>
        </w:rPr>
        <w:t xml:space="preserve"> strategies and actions have been effective</w:t>
      </w:r>
      <w:r>
        <w:rPr>
          <w:color w:val="5E646D"/>
        </w:rPr>
        <w:t>?</w:t>
      </w:r>
    </w:p>
    <w:p w14:paraId="26A81952" w14:textId="77777777" w:rsidR="007B500F" w:rsidRDefault="007B500F" w:rsidP="007B500F">
      <w:pPr>
        <w:pStyle w:val="ListParagraph"/>
        <w:widowControl w:val="0"/>
        <w:numPr>
          <w:ilvl w:val="0"/>
          <w:numId w:val="36"/>
        </w:numPr>
        <w:pBdr>
          <w:top w:val="nil"/>
          <w:left w:val="nil"/>
          <w:bottom w:val="nil"/>
          <w:right w:val="nil"/>
          <w:between w:val="nil"/>
        </w:pBdr>
        <w:spacing w:line="240" w:lineRule="auto"/>
        <w:rPr>
          <w:color w:val="5E646D"/>
        </w:rPr>
      </w:pPr>
      <w:r>
        <w:rPr>
          <w:color w:val="5E646D"/>
        </w:rPr>
        <w:t xml:space="preserve">Are these strategies </w:t>
      </w:r>
      <w:r w:rsidR="00A31155" w:rsidRPr="007B500F">
        <w:rPr>
          <w:color w:val="5E646D"/>
        </w:rPr>
        <w:t>relevant</w:t>
      </w:r>
      <w:r>
        <w:rPr>
          <w:color w:val="5E646D"/>
        </w:rPr>
        <w:t>?</w:t>
      </w:r>
    </w:p>
    <w:p w14:paraId="5544013D" w14:textId="0DBAF1BC" w:rsidR="007B500F" w:rsidRDefault="007B500F" w:rsidP="007B500F">
      <w:pPr>
        <w:pStyle w:val="ListParagraph"/>
        <w:widowControl w:val="0"/>
        <w:numPr>
          <w:ilvl w:val="0"/>
          <w:numId w:val="36"/>
        </w:numPr>
        <w:pBdr>
          <w:top w:val="nil"/>
          <w:left w:val="nil"/>
          <w:bottom w:val="nil"/>
          <w:right w:val="nil"/>
          <w:between w:val="nil"/>
        </w:pBdr>
        <w:spacing w:line="240" w:lineRule="auto"/>
        <w:rPr>
          <w:color w:val="5E646D"/>
        </w:rPr>
      </w:pPr>
      <w:r>
        <w:rPr>
          <w:color w:val="5E646D"/>
        </w:rPr>
        <w:t>Is the approach</w:t>
      </w:r>
      <w:r w:rsidR="00A31155" w:rsidRPr="007B500F">
        <w:rPr>
          <w:color w:val="5E646D"/>
        </w:rPr>
        <w:t xml:space="preserve"> </w:t>
      </w:r>
      <w:r w:rsidRPr="007B500F">
        <w:rPr>
          <w:color w:val="5E646D"/>
        </w:rPr>
        <w:t>sustainable?</w:t>
      </w:r>
      <w:r w:rsidR="00A31155" w:rsidRPr="007B500F">
        <w:rPr>
          <w:color w:val="5E646D"/>
        </w:rPr>
        <w:t xml:space="preserve"> </w:t>
      </w:r>
    </w:p>
    <w:p w14:paraId="7EA190EE" w14:textId="2E55B02C" w:rsidR="007B500F" w:rsidRDefault="007B500F" w:rsidP="007B500F">
      <w:pPr>
        <w:pStyle w:val="ListParagraph"/>
        <w:widowControl w:val="0"/>
        <w:numPr>
          <w:ilvl w:val="0"/>
          <w:numId w:val="36"/>
        </w:numPr>
        <w:pBdr>
          <w:top w:val="nil"/>
          <w:left w:val="nil"/>
          <w:bottom w:val="nil"/>
          <w:right w:val="nil"/>
          <w:between w:val="nil"/>
        </w:pBdr>
        <w:spacing w:line="240" w:lineRule="auto"/>
        <w:rPr>
          <w:color w:val="5E646D"/>
        </w:rPr>
      </w:pPr>
      <w:r>
        <w:rPr>
          <w:color w:val="5E646D"/>
        </w:rPr>
        <w:t>Have these strategies</w:t>
      </w:r>
      <w:r w:rsidR="00A31155" w:rsidRPr="007B500F">
        <w:rPr>
          <w:color w:val="5E646D"/>
        </w:rPr>
        <w:t xml:space="preserve"> made an impact.</w:t>
      </w:r>
    </w:p>
    <w:p w14:paraId="4265CC94" w14:textId="77777777" w:rsidR="0007124B" w:rsidRPr="00EC158C" w:rsidRDefault="0007124B" w:rsidP="00920C08">
      <w:pPr>
        <w:pStyle w:val="ListParagraph"/>
        <w:widowControl w:val="0"/>
        <w:pBdr>
          <w:top w:val="nil"/>
          <w:left w:val="nil"/>
          <w:bottom w:val="nil"/>
          <w:right w:val="nil"/>
          <w:between w:val="nil"/>
        </w:pBdr>
        <w:spacing w:line="240" w:lineRule="auto"/>
        <w:rPr>
          <w:color w:val="5E646D"/>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5F4"/>
        <w:tblLook w:val="04A0" w:firstRow="1" w:lastRow="0" w:firstColumn="1" w:lastColumn="0" w:noHBand="0" w:noVBand="1"/>
      </w:tblPr>
      <w:tblGrid>
        <w:gridCol w:w="9270"/>
      </w:tblGrid>
      <w:tr w:rsidR="00920C08" w14:paraId="203A451D" w14:textId="77777777" w:rsidTr="0007124B">
        <w:tc>
          <w:tcPr>
            <w:tcW w:w="9270" w:type="dxa"/>
            <w:shd w:val="clear" w:color="auto" w:fill="E8E5F4"/>
          </w:tcPr>
          <w:p w14:paraId="7C2C5C23" w14:textId="77777777" w:rsidR="00920C08" w:rsidRPr="00920C08" w:rsidRDefault="00920C08" w:rsidP="003F4C69">
            <w:pPr>
              <w:spacing w:line="276" w:lineRule="auto"/>
              <w:ind w:left="251" w:right="251"/>
              <w:rPr>
                <w:b/>
                <w:bCs/>
                <w:color w:val="7F54A0"/>
              </w:rPr>
            </w:pPr>
          </w:p>
          <w:p w14:paraId="5D920279" w14:textId="77777777" w:rsidR="00920C08" w:rsidRDefault="00920C08" w:rsidP="00920C08">
            <w:pPr>
              <w:ind w:right="161"/>
              <w:jc w:val="center"/>
              <w:rPr>
                <w:b/>
                <w:bCs/>
                <w:color w:val="5E646D"/>
                <w:sz w:val="21"/>
                <w:szCs w:val="21"/>
              </w:rPr>
            </w:pPr>
            <w:r w:rsidRPr="00920C08">
              <w:rPr>
                <w:b/>
                <w:bCs/>
                <w:color w:val="5E646D"/>
                <w:sz w:val="21"/>
                <w:szCs w:val="21"/>
              </w:rPr>
              <w:t>Consider the above questions</w:t>
            </w:r>
            <w:r>
              <w:rPr>
                <w:b/>
                <w:bCs/>
                <w:color w:val="5E646D"/>
                <w:sz w:val="21"/>
                <w:szCs w:val="21"/>
              </w:rPr>
              <w:t xml:space="preserve">, and the </w:t>
            </w:r>
            <w:r w:rsidRPr="00920C08">
              <w:rPr>
                <w:b/>
                <w:bCs/>
                <w:color w:val="5E646D"/>
                <w:sz w:val="21"/>
                <w:szCs w:val="21"/>
              </w:rPr>
              <w:t xml:space="preserve">extent to which ESP </w:t>
            </w:r>
            <w:proofErr w:type="gramStart"/>
            <w:r w:rsidRPr="00920C08">
              <w:rPr>
                <w:b/>
                <w:bCs/>
                <w:color w:val="5E646D"/>
                <w:sz w:val="21"/>
                <w:szCs w:val="21"/>
              </w:rPr>
              <w:t>strategies</w:t>
            </w:r>
            <w:proofErr w:type="gramEnd"/>
            <w:r w:rsidRPr="00920C08">
              <w:rPr>
                <w:b/>
                <w:bCs/>
                <w:color w:val="5E646D"/>
                <w:sz w:val="21"/>
                <w:szCs w:val="21"/>
              </w:rPr>
              <w:t xml:space="preserve"> </w:t>
            </w:r>
          </w:p>
          <w:p w14:paraId="646B29F4" w14:textId="4F968C52" w:rsidR="00920C08" w:rsidRDefault="00920C08" w:rsidP="00920C08">
            <w:pPr>
              <w:ind w:right="161"/>
              <w:jc w:val="center"/>
              <w:rPr>
                <w:b/>
                <w:bCs/>
                <w:color w:val="5E646D"/>
                <w:sz w:val="21"/>
                <w:szCs w:val="21"/>
              </w:rPr>
            </w:pPr>
            <w:r w:rsidRPr="00920C08">
              <w:rPr>
                <w:b/>
                <w:bCs/>
                <w:color w:val="5E646D"/>
                <w:sz w:val="21"/>
                <w:szCs w:val="21"/>
              </w:rPr>
              <w:t>and actions have been successful</w:t>
            </w:r>
            <w:r>
              <w:rPr>
                <w:b/>
                <w:bCs/>
                <w:color w:val="5E646D"/>
                <w:sz w:val="21"/>
                <w:szCs w:val="21"/>
              </w:rPr>
              <w:t xml:space="preserve">, </w:t>
            </w:r>
            <w:r w:rsidRPr="00920C08">
              <w:rPr>
                <w:b/>
                <w:bCs/>
                <w:color w:val="5E646D"/>
                <w:sz w:val="21"/>
                <w:szCs w:val="21"/>
              </w:rPr>
              <w:t>under the categories outlined below.</w:t>
            </w:r>
          </w:p>
          <w:p w14:paraId="08AAEC5C" w14:textId="51EF69CB" w:rsidR="00920C08" w:rsidRPr="00920C08" w:rsidRDefault="00920C08" w:rsidP="003F4C69">
            <w:pPr>
              <w:rPr>
                <w:color w:val="5E646D"/>
              </w:rPr>
            </w:pPr>
          </w:p>
        </w:tc>
      </w:tr>
    </w:tbl>
    <w:p w14:paraId="10B6CD98" w14:textId="77777777" w:rsidR="0007124B" w:rsidRPr="00EC158C" w:rsidRDefault="0007124B" w:rsidP="007B500F">
      <w:pPr>
        <w:widowControl w:val="0"/>
        <w:pBdr>
          <w:top w:val="nil"/>
          <w:left w:val="nil"/>
          <w:bottom w:val="nil"/>
          <w:right w:val="nil"/>
          <w:between w:val="nil"/>
        </w:pBdr>
        <w:spacing w:line="240" w:lineRule="auto"/>
        <w:rPr>
          <w:color w:val="5E646D"/>
          <w:sz w:val="24"/>
          <w:szCs w:val="24"/>
        </w:rPr>
      </w:pPr>
    </w:p>
    <w:p w14:paraId="16FC9E6B" w14:textId="1E4894B1" w:rsidR="00EC158C" w:rsidRPr="00EC158C" w:rsidRDefault="00A31155" w:rsidP="00EC158C">
      <w:pPr>
        <w:pStyle w:val="ListParagraph"/>
        <w:widowControl w:val="0"/>
        <w:numPr>
          <w:ilvl w:val="0"/>
          <w:numId w:val="41"/>
        </w:numPr>
        <w:pBdr>
          <w:top w:val="nil"/>
          <w:left w:val="nil"/>
          <w:bottom w:val="nil"/>
          <w:right w:val="nil"/>
          <w:between w:val="nil"/>
        </w:pBdr>
        <w:spacing w:line="240" w:lineRule="auto"/>
        <w:rPr>
          <w:b/>
          <w:iCs/>
          <w:color w:val="7F54A0"/>
          <w:sz w:val="24"/>
          <w:szCs w:val="24"/>
        </w:rPr>
      </w:pPr>
      <w:r w:rsidRPr="002F354A">
        <w:rPr>
          <w:b/>
          <w:iCs/>
          <w:color w:val="7F54A0"/>
          <w:sz w:val="24"/>
          <w:szCs w:val="24"/>
        </w:rPr>
        <w:t>Effectiveness</w:t>
      </w:r>
    </w:p>
    <w:p w14:paraId="18DC24C7" w14:textId="77777777" w:rsidR="00A31155" w:rsidRDefault="00A31155" w:rsidP="00A31155">
      <w:pPr>
        <w:widowControl w:val="0"/>
        <w:pBdr>
          <w:top w:val="nil"/>
          <w:left w:val="nil"/>
          <w:bottom w:val="nil"/>
          <w:right w:val="nil"/>
          <w:between w:val="nil"/>
        </w:pBdr>
        <w:spacing w:line="240" w:lineRule="auto"/>
        <w:rPr>
          <w:color w:val="5E646D"/>
        </w:rPr>
      </w:pPr>
      <w:r w:rsidRPr="007B500F">
        <w:rPr>
          <w:color w:val="5E646D"/>
        </w:rPr>
        <w:t xml:space="preserve">Effectiveness refers to whether the objectives were met, including any differential results across groups. While progress towards objectives is determined by effectiveness, the actual objectives are identified by relevance. Effectiveness and impact are complementary criteria focusing on different levels of results. Effectiveness considers the achievement of results, while impact focuses on higher-level results. </w:t>
      </w:r>
    </w:p>
    <w:p w14:paraId="5D90E1AF" w14:textId="77777777" w:rsidR="0007124B" w:rsidRPr="00EC158C" w:rsidRDefault="0007124B" w:rsidP="00A31155">
      <w:pPr>
        <w:widowControl w:val="0"/>
        <w:pBdr>
          <w:top w:val="nil"/>
          <w:left w:val="nil"/>
          <w:bottom w:val="nil"/>
          <w:right w:val="nil"/>
          <w:between w:val="nil"/>
        </w:pBdr>
        <w:spacing w:line="240" w:lineRule="auto"/>
        <w:rPr>
          <w:color w:val="5E646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70"/>
      </w:tblGrid>
      <w:tr w:rsidR="0007124B" w14:paraId="12FA5C50" w14:textId="77777777" w:rsidTr="003F4C69">
        <w:tc>
          <w:tcPr>
            <w:tcW w:w="9270" w:type="dxa"/>
            <w:shd w:val="clear" w:color="auto" w:fill="F2F2F2" w:themeFill="background1" w:themeFillShade="F2"/>
          </w:tcPr>
          <w:p w14:paraId="6C6B36DA" w14:textId="77777777" w:rsidR="0007124B" w:rsidRPr="00EC158C" w:rsidRDefault="0007124B" w:rsidP="0007124B">
            <w:pPr>
              <w:widowControl w:val="0"/>
              <w:pBdr>
                <w:top w:val="nil"/>
                <w:left w:val="nil"/>
                <w:bottom w:val="nil"/>
                <w:right w:val="nil"/>
                <w:between w:val="nil"/>
              </w:pBdr>
              <w:rPr>
                <w:b/>
                <w:bCs/>
                <w:color w:val="5E646D"/>
                <w:sz w:val="20"/>
                <w:szCs w:val="20"/>
              </w:rPr>
            </w:pPr>
          </w:p>
          <w:p w14:paraId="28F959AF" w14:textId="0B418A81" w:rsidR="0007124B" w:rsidRPr="007B500F" w:rsidRDefault="0007124B" w:rsidP="0007124B">
            <w:pPr>
              <w:widowControl w:val="0"/>
              <w:pBdr>
                <w:top w:val="nil"/>
                <w:left w:val="nil"/>
                <w:bottom w:val="nil"/>
                <w:right w:val="nil"/>
                <w:between w:val="nil"/>
              </w:pBdr>
              <w:rPr>
                <w:b/>
                <w:bCs/>
                <w:color w:val="5E646D"/>
              </w:rPr>
            </w:pPr>
            <w:r w:rsidRPr="007B500F">
              <w:rPr>
                <w:b/>
                <w:bCs/>
                <w:color w:val="5E646D"/>
              </w:rPr>
              <w:t xml:space="preserve">Elements for analyzing effectiveness include: </w:t>
            </w:r>
          </w:p>
          <w:p w14:paraId="00F260ED" w14:textId="77777777" w:rsidR="0007124B" w:rsidRPr="007B500F" w:rsidRDefault="0007124B" w:rsidP="0007124B">
            <w:pPr>
              <w:widowControl w:val="0"/>
              <w:numPr>
                <w:ilvl w:val="1"/>
                <w:numId w:val="20"/>
              </w:numPr>
              <w:pBdr>
                <w:top w:val="nil"/>
                <w:left w:val="nil"/>
                <w:bottom w:val="nil"/>
                <w:right w:val="nil"/>
                <w:between w:val="nil"/>
              </w:pBdr>
              <w:ind w:left="592"/>
              <w:rPr>
                <w:color w:val="5E646D"/>
              </w:rPr>
            </w:pPr>
            <w:r w:rsidRPr="007B500F">
              <w:rPr>
                <w:color w:val="5E646D"/>
              </w:rPr>
              <w:t xml:space="preserve">Achievement of the objectives: whether or not strategies and actions achieved intended </w:t>
            </w:r>
            <w:proofErr w:type="gramStart"/>
            <w:r w:rsidRPr="007B500F">
              <w:rPr>
                <w:color w:val="5E646D"/>
              </w:rPr>
              <w:t>results</w:t>
            </w:r>
            <w:proofErr w:type="gramEnd"/>
          </w:p>
          <w:p w14:paraId="6D7D091C" w14:textId="77777777" w:rsidR="0007124B" w:rsidRPr="007B500F" w:rsidRDefault="0007124B" w:rsidP="0007124B">
            <w:pPr>
              <w:widowControl w:val="0"/>
              <w:numPr>
                <w:ilvl w:val="1"/>
                <w:numId w:val="20"/>
              </w:numPr>
              <w:pBdr>
                <w:top w:val="nil"/>
                <w:left w:val="nil"/>
                <w:bottom w:val="nil"/>
                <w:right w:val="nil"/>
                <w:between w:val="nil"/>
              </w:pBdr>
              <w:ind w:left="592"/>
              <w:rPr>
                <w:color w:val="5E646D"/>
              </w:rPr>
            </w:pPr>
            <w:r w:rsidRPr="007B500F">
              <w:rPr>
                <w:color w:val="5E646D"/>
              </w:rPr>
              <w:t xml:space="preserve">Weighing the relative importance of what was achieved: this may draw upon the analysis of relevance, which should have addressed the potential differences between the priorities and needs of the various </w:t>
            </w:r>
            <w:proofErr w:type="gramStart"/>
            <w:r w:rsidRPr="007B500F">
              <w:rPr>
                <w:color w:val="5E646D"/>
              </w:rPr>
              <w:t>stakeholders</w:t>
            </w:r>
            <w:proofErr w:type="gramEnd"/>
          </w:p>
          <w:p w14:paraId="70D36D08" w14:textId="77777777" w:rsidR="0007124B" w:rsidRPr="007B500F" w:rsidRDefault="0007124B" w:rsidP="0007124B">
            <w:pPr>
              <w:widowControl w:val="0"/>
              <w:numPr>
                <w:ilvl w:val="1"/>
                <w:numId w:val="20"/>
              </w:numPr>
              <w:pBdr>
                <w:top w:val="nil"/>
                <w:left w:val="nil"/>
                <w:bottom w:val="nil"/>
                <w:right w:val="nil"/>
                <w:between w:val="nil"/>
              </w:pBdr>
              <w:ind w:left="592"/>
              <w:rPr>
                <w:color w:val="5E646D"/>
              </w:rPr>
            </w:pPr>
            <w:r w:rsidRPr="007B500F">
              <w:rPr>
                <w:color w:val="5E646D"/>
              </w:rPr>
              <w:t xml:space="preserve">Differential results: considering inclusiveness and equity of </w:t>
            </w:r>
            <w:proofErr w:type="gramStart"/>
            <w:r w:rsidRPr="007B500F">
              <w:rPr>
                <w:color w:val="5E646D"/>
              </w:rPr>
              <w:t>results</w:t>
            </w:r>
            <w:proofErr w:type="gramEnd"/>
          </w:p>
          <w:p w14:paraId="7A0ACD01" w14:textId="77777777" w:rsidR="0007124B" w:rsidRPr="007B500F" w:rsidRDefault="0007124B" w:rsidP="0007124B">
            <w:pPr>
              <w:widowControl w:val="0"/>
              <w:numPr>
                <w:ilvl w:val="1"/>
                <w:numId w:val="20"/>
              </w:numPr>
              <w:pBdr>
                <w:top w:val="nil"/>
                <w:left w:val="nil"/>
                <w:bottom w:val="nil"/>
                <w:right w:val="nil"/>
                <w:between w:val="nil"/>
              </w:pBdr>
              <w:ind w:left="592"/>
              <w:rPr>
                <w:color w:val="5E646D"/>
              </w:rPr>
            </w:pPr>
            <w:r w:rsidRPr="007B500F">
              <w:rPr>
                <w:color w:val="5E646D"/>
              </w:rPr>
              <w:t xml:space="preserve">Influencing factors: examination of the factors that influence results, such as management, human resources, financial aspects, regulatory aspects, implementation modifications, or deviation from plans. Quality of implementation is also something to consider, as it is often a driving factor of </w:t>
            </w:r>
            <w:proofErr w:type="gramStart"/>
            <w:r w:rsidRPr="007B500F">
              <w:rPr>
                <w:color w:val="5E646D"/>
              </w:rPr>
              <w:t>effectiveness</w:t>
            </w:r>
            <w:proofErr w:type="gramEnd"/>
          </w:p>
          <w:p w14:paraId="0B679E5F" w14:textId="77777777" w:rsidR="0007124B" w:rsidRPr="0007124B" w:rsidRDefault="0007124B" w:rsidP="0007124B">
            <w:pPr>
              <w:widowControl w:val="0"/>
              <w:pBdr>
                <w:top w:val="nil"/>
                <w:left w:val="nil"/>
                <w:bottom w:val="nil"/>
                <w:right w:val="nil"/>
                <w:between w:val="nil"/>
              </w:pBdr>
              <w:rPr>
                <w:color w:val="5E646D"/>
                <w:sz w:val="10"/>
                <w:szCs w:val="10"/>
              </w:rPr>
            </w:pPr>
          </w:p>
          <w:p w14:paraId="2133517E" w14:textId="77777777" w:rsidR="0007124B" w:rsidRPr="007B500F" w:rsidRDefault="0007124B" w:rsidP="0007124B">
            <w:pPr>
              <w:widowControl w:val="0"/>
              <w:pBdr>
                <w:top w:val="nil"/>
                <w:left w:val="nil"/>
                <w:bottom w:val="nil"/>
                <w:right w:val="nil"/>
                <w:between w:val="nil"/>
              </w:pBdr>
              <w:rPr>
                <w:b/>
                <w:bCs/>
                <w:color w:val="5E646D"/>
              </w:rPr>
            </w:pPr>
            <w:r w:rsidRPr="007B500F">
              <w:rPr>
                <w:b/>
                <w:bCs/>
                <w:color w:val="5E646D"/>
              </w:rPr>
              <w:t>Some possible questions may be:</w:t>
            </w:r>
          </w:p>
          <w:p w14:paraId="48CA2457" w14:textId="77777777" w:rsidR="0007124B" w:rsidRPr="007B500F" w:rsidRDefault="0007124B" w:rsidP="0007124B">
            <w:pPr>
              <w:widowControl w:val="0"/>
              <w:numPr>
                <w:ilvl w:val="1"/>
                <w:numId w:val="21"/>
              </w:numPr>
              <w:pBdr>
                <w:top w:val="nil"/>
                <w:left w:val="nil"/>
                <w:bottom w:val="nil"/>
                <w:right w:val="nil"/>
                <w:between w:val="nil"/>
              </w:pBdr>
              <w:ind w:left="592"/>
              <w:rPr>
                <w:color w:val="5E646D"/>
              </w:rPr>
            </w:pPr>
            <w:r w:rsidRPr="007B500F">
              <w:rPr>
                <w:color w:val="5E646D"/>
              </w:rPr>
              <w:t>Did the strategies and related actions successfully contribute to reaching the objectives?</w:t>
            </w:r>
          </w:p>
          <w:p w14:paraId="0DE10815" w14:textId="77777777" w:rsidR="0007124B" w:rsidRPr="007B500F" w:rsidRDefault="0007124B" w:rsidP="0007124B">
            <w:pPr>
              <w:widowControl w:val="0"/>
              <w:numPr>
                <w:ilvl w:val="1"/>
                <w:numId w:val="21"/>
              </w:numPr>
              <w:pBdr>
                <w:top w:val="nil"/>
                <w:left w:val="nil"/>
                <w:bottom w:val="nil"/>
                <w:right w:val="nil"/>
                <w:between w:val="nil"/>
              </w:pBdr>
              <w:ind w:left="592"/>
              <w:rPr>
                <w:color w:val="5E646D"/>
              </w:rPr>
            </w:pPr>
            <w:r w:rsidRPr="007B500F">
              <w:rPr>
                <w:color w:val="5E646D"/>
              </w:rPr>
              <w:t>What are the main reasons for achievement of targets?</w:t>
            </w:r>
          </w:p>
          <w:p w14:paraId="0CFFC561" w14:textId="77777777" w:rsidR="0007124B" w:rsidRPr="007B500F" w:rsidRDefault="0007124B" w:rsidP="0007124B">
            <w:pPr>
              <w:widowControl w:val="0"/>
              <w:numPr>
                <w:ilvl w:val="1"/>
                <w:numId w:val="21"/>
              </w:numPr>
              <w:pBdr>
                <w:top w:val="nil"/>
                <w:left w:val="nil"/>
                <w:bottom w:val="nil"/>
                <w:right w:val="nil"/>
                <w:between w:val="nil"/>
              </w:pBdr>
              <w:ind w:left="592"/>
              <w:rPr>
                <w:color w:val="5E646D"/>
              </w:rPr>
            </w:pPr>
            <w:r w:rsidRPr="007B500F">
              <w:rPr>
                <w:color w:val="5E646D"/>
              </w:rPr>
              <w:t>What were the conditions for success?</w:t>
            </w:r>
          </w:p>
          <w:p w14:paraId="4B43D31C" w14:textId="77777777" w:rsidR="0007124B" w:rsidRPr="007B500F" w:rsidRDefault="0007124B" w:rsidP="0007124B">
            <w:pPr>
              <w:widowControl w:val="0"/>
              <w:numPr>
                <w:ilvl w:val="1"/>
                <w:numId w:val="21"/>
              </w:numPr>
              <w:pBdr>
                <w:top w:val="nil"/>
                <w:left w:val="nil"/>
                <w:bottom w:val="nil"/>
                <w:right w:val="nil"/>
                <w:between w:val="nil"/>
              </w:pBdr>
              <w:ind w:left="592"/>
              <w:rPr>
                <w:color w:val="5E646D"/>
              </w:rPr>
            </w:pPr>
            <w:r w:rsidRPr="007B500F">
              <w:rPr>
                <w:color w:val="5E646D"/>
              </w:rPr>
              <w:t xml:space="preserve">If any strategies and </w:t>
            </w:r>
            <w:proofErr w:type="spellStart"/>
            <w:r w:rsidRPr="007B500F">
              <w:rPr>
                <w:color w:val="5E646D"/>
              </w:rPr>
              <w:t>relatied</w:t>
            </w:r>
            <w:proofErr w:type="spellEnd"/>
            <w:r w:rsidRPr="007B500F">
              <w:rPr>
                <w:color w:val="5E646D"/>
              </w:rPr>
              <w:t xml:space="preserve"> actions were not successful, what were the reasons and what needs to be done differently?</w:t>
            </w:r>
          </w:p>
          <w:p w14:paraId="0406ADD8" w14:textId="77777777" w:rsidR="0007124B" w:rsidRPr="0007124B" w:rsidRDefault="0007124B" w:rsidP="0007124B">
            <w:pPr>
              <w:widowControl w:val="0"/>
              <w:pBdr>
                <w:top w:val="nil"/>
                <w:left w:val="nil"/>
                <w:bottom w:val="nil"/>
                <w:right w:val="nil"/>
                <w:between w:val="nil"/>
              </w:pBdr>
              <w:rPr>
                <w:color w:val="5E646D"/>
                <w:sz w:val="10"/>
                <w:szCs w:val="10"/>
              </w:rPr>
            </w:pPr>
          </w:p>
          <w:p w14:paraId="0F47F4B0" w14:textId="77777777" w:rsidR="0007124B" w:rsidRPr="007B500F" w:rsidRDefault="0007124B" w:rsidP="0007124B">
            <w:pPr>
              <w:rPr>
                <w:color w:val="5E646D"/>
              </w:rPr>
            </w:pPr>
            <w:r w:rsidRPr="007B500F">
              <w:rPr>
                <w:color w:val="5E646D"/>
              </w:rPr>
              <w:t>Depending on your context, addressing inequality in service provision (regarding access to pre-primary education and/or use of pre-primary education services) may have been part of the pre-primary section of the ESP.</w:t>
            </w:r>
          </w:p>
          <w:p w14:paraId="5682C6C6" w14:textId="77777777" w:rsidR="0007124B" w:rsidRPr="0007124B" w:rsidRDefault="0007124B" w:rsidP="0007124B">
            <w:pPr>
              <w:widowControl w:val="0"/>
              <w:rPr>
                <w:color w:val="5E646D"/>
                <w:sz w:val="10"/>
                <w:szCs w:val="10"/>
              </w:rPr>
            </w:pPr>
          </w:p>
          <w:p w14:paraId="721074AA" w14:textId="77777777" w:rsidR="0007124B" w:rsidRPr="007B500F" w:rsidRDefault="0007124B" w:rsidP="0007124B">
            <w:pPr>
              <w:widowControl w:val="0"/>
              <w:rPr>
                <w:b/>
                <w:bCs/>
                <w:color w:val="5E646D"/>
              </w:rPr>
            </w:pPr>
            <w:r w:rsidRPr="007B500F">
              <w:rPr>
                <w:b/>
                <w:bCs/>
                <w:color w:val="5E646D"/>
              </w:rPr>
              <w:t xml:space="preserve">You may want to disaggregate data </w:t>
            </w:r>
            <w:proofErr w:type="gramStart"/>
            <w:r w:rsidRPr="007B500F">
              <w:rPr>
                <w:b/>
                <w:bCs/>
                <w:color w:val="5E646D"/>
              </w:rPr>
              <w:t>by:</w:t>
            </w:r>
            <w:proofErr w:type="gramEnd"/>
            <w:r w:rsidRPr="007B500F">
              <w:rPr>
                <w:b/>
                <w:bCs/>
                <w:color w:val="5E646D"/>
              </w:rPr>
              <w:t xml:space="preserve"> gender, place of residence, geographical location, disability, poverty status, displacement</w:t>
            </w:r>
          </w:p>
          <w:p w14:paraId="7C589CAF" w14:textId="77777777" w:rsidR="0007124B" w:rsidRPr="007B500F" w:rsidRDefault="0007124B" w:rsidP="0007124B">
            <w:pPr>
              <w:pStyle w:val="ListParagraph"/>
              <w:widowControl w:val="0"/>
              <w:numPr>
                <w:ilvl w:val="0"/>
                <w:numId w:val="23"/>
              </w:numPr>
              <w:tabs>
                <w:tab w:val="left" w:pos="2572"/>
              </w:tabs>
              <w:ind w:left="592" w:hanging="450"/>
              <w:rPr>
                <w:color w:val="5E646D"/>
              </w:rPr>
            </w:pPr>
            <w:r w:rsidRPr="007B500F">
              <w:rPr>
                <w:color w:val="5E646D"/>
              </w:rPr>
              <w:t xml:space="preserve">The evaluation should address these issues and come up with answers on the extent to which the ESP has reduced </w:t>
            </w:r>
            <w:proofErr w:type="gramStart"/>
            <w:r w:rsidRPr="007B500F">
              <w:rPr>
                <w:color w:val="5E646D"/>
              </w:rPr>
              <w:t>inequalities</w:t>
            </w:r>
            <w:proofErr w:type="gramEnd"/>
          </w:p>
          <w:p w14:paraId="6E9CDDEA" w14:textId="076FBE1A" w:rsidR="0007124B" w:rsidRPr="00F9465D" w:rsidRDefault="0007124B" w:rsidP="00F9465D">
            <w:pPr>
              <w:pStyle w:val="ListParagraph"/>
              <w:widowControl w:val="0"/>
              <w:numPr>
                <w:ilvl w:val="0"/>
                <w:numId w:val="23"/>
              </w:numPr>
              <w:tabs>
                <w:tab w:val="left" w:pos="2572"/>
              </w:tabs>
              <w:ind w:left="592" w:hanging="450"/>
              <w:rPr>
                <w:color w:val="5E646D"/>
              </w:rPr>
            </w:pPr>
            <w:r w:rsidRPr="007B500F">
              <w:rPr>
                <w:color w:val="5E646D"/>
              </w:rPr>
              <w:t xml:space="preserve">What were major successes in the pre-primary subsector </w:t>
            </w:r>
            <w:proofErr w:type="gramStart"/>
            <w:r w:rsidRPr="007B500F">
              <w:rPr>
                <w:color w:val="5E646D"/>
              </w:rPr>
              <w:t>with regard to</w:t>
            </w:r>
            <w:proofErr w:type="gramEnd"/>
            <w:r w:rsidRPr="007B500F">
              <w:rPr>
                <w:color w:val="5E646D"/>
              </w:rPr>
              <w:t xml:space="preserve"> the equitable delivery of quality pre-primary services to various stakeholders?</w:t>
            </w:r>
          </w:p>
        </w:tc>
      </w:tr>
      <w:tr w:rsidR="00F9465D" w14:paraId="1324B020" w14:textId="77777777" w:rsidTr="003F4C69">
        <w:tc>
          <w:tcPr>
            <w:tcW w:w="9270" w:type="dxa"/>
            <w:shd w:val="clear" w:color="auto" w:fill="F2F2F2" w:themeFill="background1" w:themeFillShade="F2"/>
          </w:tcPr>
          <w:p w14:paraId="0013D024" w14:textId="77777777" w:rsidR="00F9465D" w:rsidRPr="00EC158C" w:rsidRDefault="00F9465D" w:rsidP="0007124B">
            <w:pPr>
              <w:widowControl w:val="0"/>
              <w:pBdr>
                <w:top w:val="nil"/>
                <w:left w:val="nil"/>
                <w:bottom w:val="nil"/>
                <w:right w:val="nil"/>
                <w:between w:val="nil"/>
              </w:pBdr>
              <w:rPr>
                <w:b/>
                <w:bCs/>
                <w:color w:val="5E646D"/>
                <w:sz w:val="20"/>
                <w:szCs w:val="20"/>
              </w:rPr>
            </w:pPr>
          </w:p>
        </w:tc>
      </w:tr>
      <w:tr w:rsidR="00F9465D" w14:paraId="7CC3127B" w14:textId="77777777" w:rsidTr="003F4C69">
        <w:tc>
          <w:tcPr>
            <w:tcW w:w="9270" w:type="dxa"/>
            <w:shd w:val="clear" w:color="auto" w:fill="F2F2F2" w:themeFill="background1" w:themeFillShade="F2"/>
          </w:tcPr>
          <w:p w14:paraId="7F5F0EAD" w14:textId="77777777" w:rsidR="00F9465D" w:rsidRPr="00EC158C" w:rsidRDefault="00F9465D" w:rsidP="0007124B">
            <w:pPr>
              <w:widowControl w:val="0"/>
              <w:pBdr>
                <w:top w:val="nil"/>
                <w:left w:val="nil"/>
                <w:bottom w:val="nil"/>
                <w:right w:val="nil"/>
                <w:between w:val="nil"/>
              </w:pBdr>
              <w:rPr>
                <w:b/>
                <w:bCs/>
                <w:color w:val="5E646D"/>
                <w:sz w:val="20"/>
                <w:szCs w:val="20"/>
              </w:rPr>
            </w:pPr>
          </w:p>
        </w:tc>
      </w:tr>
    </w:tbl>
    <w:p w14:paraId="58E40F6B" w14:textId="77777777" w:rsidR="00F9465D" w:rsidRDefault="00F9465D" w:rsidP="00F9465D">
      <w:pPr>
        <w:widowControl w:val="0"/>
        <w:pBdr>
          <w:top w:val="nil"/>
          <w:left w:val="nil"/>
          <w:bottom w:val="nil"/>
          <w:right w:val="nil"/>
          <w:between w:val="nil"/>
        </w:pBdr>
        <w:spacing w:line="240" w:lineRule="auto"/>
        <w:rPr>
          <w:b/>
          <w:iCs/>
          <w:color w:val="7F54A0"/>
          <w:sz w:val="24"/>
          <w:szCs w:val="24"/>
        </w:rPr>
      </w:pPr>
    </w:p>
    <w:p w14:paraId="1BB3843F" w14:textId="77777777" w:rsidR="00F9465D" w:rsidRPr="00F9465D" w:rsidRDefault="00F9465D" w:rsidP="00F9465D">
      <w:pPr>
        <w:widowControl w:val="0"/>
        <w:pBdr>
          <w:top w:val="nil"/>
          <w:left w:val="nil"/>
          <w:bottom w:val="nil"/>
          <w:right w:val="nil"/>
          <w:between w:val="nil"/>
        </w:pBdr>
        <w:spacing w:line="240" w:lineRule="auto"/>
        <w:rPr>
          <w:b/>
          <w:iCs/>
          <w:color w:val="7F54A0"/>
          <w:sz w:val="24"/>
          <w:szCs w:val="24"/>
        </w:rPr>
      </w:pPr>
    </w:p>
    <w:p w14:paraId="53A15436" w14:textId="55C74662" w:rsidR="00A31155" w:rsidRPr="00EC158C" w:rsidRDefault="00A31155" w:rsidP="00EC158C">
      <w:pPr>
        <w:pStyle w:val="ListParagraph"/>
        <w:widowControl w:val="0"/>
        <w:numPr>
          <w:ilvl w:val="0"/>
          <w:numId w:val="41"/>
        </w:numPr>
        <w:pBdr>
          <w:top w:val="nil"/>
          <w:left w:val="nil"/>
          <w:bottom w:val="nil"/>
          <w:right w:val="nil"/>
          <w:between w:val="nil"/>
        </w:pBdr>
        <w:spacing w:line="240" w:lineRule="auto"/>
        <w:rPr>
          <w:b/>
          <w:iCs/>
          <w:color w:val="7F54A0"/>
          <w:sz w:val="24"/>
          <w:szCs w:val="24"/>
        </w:rPr>
      </w:pPr>
      <w:r w:rsidRPr="00EC158C">
        <w:rPr>
          <w:b/>
          <w:iCs/>
          <w:color w:val="7F54A0"/>
          <w:sz w:val="24"/>
          <w:szCs w:val="24"/>
        </w:rPr>
        <w:t>Relevance</w:t>
      </w:r>
    </w:p>
    <w:p w14:paraId="6F288B1C" w14:textId="77777777" w:rsidR="00A31155" w:rsidRDefault="00A31155" w:rsidP="00A31155">
      <w:pPr>
        <w:widowControl w:val="0"/>
        <w:pBdr>
          <w:top w:val="nil"/>
          <w:left w:val="nil"/>
          <w:bottom w:val="nil"/>
          <w:right w:val="nil"/>
          <w:between w:val="nil"/>
        </w:pBdr>
        <w:spacing w:line="240" w:lineRule="auto"/>
        <w:rPr>
          <w:color w:val="5E646D"/>
        </w:rPr>
      </w:pPr>
      <w:r w:rsidRPr="007B500F">
        <w:rPr>
          <w:color w:val="5E646D"/>
        </w:rPr>
        <w:t xml:space="preserve">Relevance refers to whether the ESP focused on the right aspects. The evaluation of relevance provides a foundation to understand if needs are met as a part of effectiveness and impact. Many of the elements of relevance are also critical factors in sustainability, as the relevant strategies and actions are likely to have greater support among stakeholders, which can influence the degree of ownership of resulting benefits, and thus their sustainability. </w:t>
      </w:r>
    </w:p>
    <w:p w14:paraId="4E5888F1" w14:textId="77777777" w:rsidR="0007124B" w:rsidRDefault="0007124B" w:rsidP="00A31155">
      <w:pPr>
        <w:widowControl w:val="0"/>
        <w:pBdr>
          <w:top w:val="nil"/>
          <w:left w:val="nil"/>
          <w:bottom w:val="nil"/>
          <w:right w:val="nil"/>
          <w:between w:val="nil"/>
        </w:pBdr>
        <w:spacing w:line="240" w:lineRule="auto"/>
        <w:rPr>
          <w:color w:val="5E646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70"/>
      </w:tblGrid>
      <w:tr w:rsidR="0007124B" w14:paraId="57923D9C" w14:textId="77777777" w:rsidTr="003F4C69">
        <w:tc>
          <w:tcPr>
            <w:tcW w:w="9270" w:type="dxa"/>
            <w:shd w:val="clear" w:color="auto" w:fill="F2F2F2" w:themeFill="background1" w:themeFillShade="F2"/>
          </w:tcPr>
          <w:p w14:paraId="4A46CC75" w14:textId="77777777" w:rsidR="0007124B" w:rsidRPr="00EC158C" w:rsidRDefault="0007124B" w:rsidP="003F4C69">
            <w:pPr>
              <w:widowControl w:val="0"/>
              <w:pBdr>
                <w:top w:val="nil"/>
                <w:left w:val="nil"/>
                <w:bottom w:val="nil"/>
                <w:right w:val="nil"/>
                <w:between w:val="nil"/>
              </w:pBdr>
              <w:rPr>
                <w:b/>
                <w:bCs/>
                <w:color w:val="5E646D"/>
                <w:sz w:val="20"/>
                <w:szCs w:val="20"/>
              </w:rPr>
            </w:pPr>
          </w:p>
          <w:p w14:paraId="51E636E5" w14:textId="77777777" w:rsidR="0007124B" w:rsidRPr="007B500F" w:rsidRDefault="0007124B" w:rsidP="0007124B">
            <w:pPr>
              <w:widowControl w:val="0"/>
              <w:pBdr>
                <w:top w:val="nil"/>
                <w:left w:val="nil"/>
                <w:bottom w:val="nil"/>
                <w:right w:val="nil"/>
                <w:between w:val="nil"/>
              </w:pBdr>
              <w:rPr>
                <w:b/>
                <w:bCs/>
                <w:color w:val="5E646D"/>
              </w:rPr>
            </w:pPr>
            <w:r w:rsidRPr="007B500F">
              <w:rPr>
                <w:b/>
                <w:bCs/>
                <w:color w:val="5E646D"/>
              </w:rPr>
              <w:t>Elements for analyzing relevance include:</w:t>
            </w:r>
          </w:p>
          <w:p w14:paraId="07D4CEBB" w14:textId="77777777" w:rsidR="0007124B" w:rsidRPr="007B500F" w:rsidRDefault="0007124B" w:rsidP="0007124B">
            <w:pPr>
              <w:widowControl w:val="0"/>
              <w:numPr>
                <w:ilvl w:val="1"/>
                <w:numId w:val="24"/>
              </w:numPr>
              <w:pBdr>
                <w:top w:val="nil"/>
                <w:left w:val="nil"/>
                <w:bottom w:val="nil"/>
                <w:right w:val="nil"/>
                <w:between w:val="nil"/>
              </w:pBdr>
              <w:ind w:left="592" w:hanging="450"/>
              <w:rPr>
                <w:color w:val="5E646D"/>
              </w:rPr>
            </w:pPr>
            <w:r w:rsidRPr="007B500F">
              <w:rPr>
                <w:color w:val="5E646D"/>
              </w:rPr>
              <w:t xml:space="preserve">Responsiveness to needs, policies, and priorities: </w:t>
            </w:r>
          </w:p>
          <w:p w14:paraId="0A0B7FC1" w14:textId="77777777" w:rsidR="0007124B" w:rsidRPr="007B500F" w:rsidRDefault="0007124B" w:rsidP="0007124B">
            <w:pPr>
              <w:widowControl w:val="0"/>
              <w:numPr>
                <w:ilvl w:val="1"/>
                <w:numId w:val="24"/>
              </w:numPr>
              <w:pBdr>
                <w:top w:val="nil"/>
                <w:left w:val="nil"/>
                <w:bottom w:val="nil"/>
                <w:right w:val="nil"/>
                <w:between w:val="nil"/>
              </w:pBdr>
              <w:ind w:left="592" w:hanging="450"/>
              <w:rPr>
                <w:color w:val="5E646D"/>
              </w:rPr>
            </w:pPr>
            <w:r w:rsidRPr="007B500F">
              <w:rPr>
                <w:color w:val="5E646D"/>
              </w:rPr>
              <w:t>Sensitivity and responsiveness to the context: how strategies and actions took into consideration economic, environmental, equitable, social, cultural, political economy and capacity considerations</w:t>
            </w:r>
          </w:p>
          <w:p w14:paraId="7630BBD8" w14:textId="77777777" w:rsidR="0007124B" w:rsidRPr="007B500F" w:rsidRDefault="0007124B" w:rsidP="0007124B">
            <w:pPr>
              <w:widowControl w:val="0"/>
              <w:numPr>
                <w:ilvl w:val="1"/>
                <w:numId w:val="24"/>
              </w:numPr>
              <w:pBdr>
                <w:top w:val="nil"/>
                <w:left w:val="nil"/>
                <w:bottom w:val="nil"/>
                <w:right w:val="nil"/>
                <w:between w:val="nil"/>
              </w:pBdr>
              <w:ind w:left="592" w:hanging="450"/>
              <w:rPr>
                <w:color w:val="5E646D"/>
              </w:rPr>
            </w:pPr>
            <w:r w:rsidRPr="007B500F">
              <w:rPr>
                <w:color w:val="5E646D"/>
              </w:rPr>
              <w:t>Quality of design: how strategies and actions addressed relevant priorities and needs and whether goals were clearly specified</w:t>
            </w:r>
          </w:p>
          <w:p w14:paraId="46A3382B" w14:textId="77777777" w:rsidR="0007124B" w:rsidRPr="007B500F" w:rsidRDefault="0007124B" w:rsidP="0007124B">
            <w:pPr>
              <w:widowControl w:val="0"/>
              <w:numPr>
                <w:ilvl w:val="1"/>
                <w:numId w:val="24"/>
              </w:numPr>
              <w:pBdr>
                <w:top w:val="nil"/>
                <w:left w:val="nil"/>
                <w:bottom w:val="nil"/>
                <w:right w:val="nil"/>
                <w:between w:val="nil"/>
              </w:pBdr>
              <w:ind w:left="592" w:hanging="450"/>
              <w:rPr>
                <w:color w:val="5E646D"/>
              </w:rPr>
            </w:pPr>
            <w:r w:rsidRPr="007B500F">
              <w:rPr>
                <w:color w:val="5E646D"/>
              </w:rPr>
              <w:t>Adapting over time: ongoing adaptation to external contexts and internal changes</w:t>
            </w:r>
          </w:p>
          <w:p w14:paraId="7EAE9645" w14:textId="77777777" w:rsidR="0007124B" w:rsidRPr="0007124B" w:rsidRDefault="0007124B" w:rsidP="0007124B">
            <w:pPr>
              <w:widowControl w:val="0"/>
              <w:pBdr>
                <w:top w:val="nil"/>
                <w:left w:val="nil"/>
                <w:bottom w:val="nil"/>
                <w:right w:val="nil"/>
                <w:between w:val="nil"/>
              </w:pBdr>
              <w:ind w:left="592" w:hanging="450"/>
              <w:rPr>
                <w:color w:val="5E646D"/>
                <w:sz w:val="10"/>
                <w:szCs w:val="10"/>
              </w:rPr>
            </w:pPr>
          </w:p>
          <w:p w14:paraId="0AC7CE4E" w14:textId="77777777" w:rsidR="0007124B" w:rsidRPr="007B500F" w:rsidRDefault="0007124B" w:rsidP="0007124B">
            <w:pPr>
              <w:widowControl w:val="0"/>
              <w:pBdr>
                <w:top w:val="nil"/>
                <w:left w:val="nil"/>
                <w:bottom w:val="nil"/>
                <w:right w:val="nil"/>
                <w:between w:val="nil"/>
              </w:pBdr>
              <w:rPr>
                <w:b/>
                <w:bCs/>
                <w:color w:val="5E646D"/>
              </w:rPr>
            </w:pPr>
            <w:r w:rsidRPr="007B500F">
              <w:rPr>
                <w:b/>
                <w:bCs/>
                <w:color w:val="5E646D"/>
              </w:rPr>
              <w:t>Some possible questions may be:</w:t>
            </w:r>
          </w:p>
          <w:p w14:paraId="2E4235EB" w14:textId="77777777" w:rsidR="0007124B" w:rsidRPr="007B500F" w:rsidRDefault="0007124B" w:rsidP="0007124B">
            <w:pPr>
              <w:pStyle w:val="ListParagraph"/>
              <w:widowControl w:val="0"/>
              <w:numPr>
                <w:ilvl w:val="0"/>
                <w:numId w:val="25"/>
              </w:numPr>
              <w:pBdr>
                <w:top w:val="nil"/>
                <w:left w:val="nil"/>
                <w:bottom w:val="nil"/>
                <w:right w:val="nil"/>
                <w:between w:val="nil"/>
              </w:pBdr>
              <w:ind w:left="592" w:hanging="450"/>
              <w:rPr>
                <w:color w:val="5E646D"/>
              </w:rPr>
            </w:pPr>
            <w:r w:rsidRPr="007B500F">
              <w:rPr>
                <w:color w:val="5E646D"/>
              </w:rPr>
              <w:t>To what extent were the ESP strategic and specific objectives valid and appropriate? (For example, did they respond to teachers’ and learners’ needs and did they continue to do so under any changed circumstances?</w:t>
            </w:r>
          </w:p>
          <w:p w14:paraId="3D1B38F6" w14:textId="77777777" w:rsidR="0007124B" w:rsidRPr="007B500F" w:rsidRDefault="0007124B" w:rsidP="0007124B">
            <w:pPr>
              <w:pStyle w:val="ListParagraph"/>
              <w:widowControl w:val="0"/>
              <w:numPr>
                <w:ilvl w:val="0"/>
                <w:numId w:val="25"/>
              </w:numPr>
              <w:pBdr>
                <w:top w:val="nil"/>
                <w:left w:val="nil"/>
                <w:bottom w:val="nil"/>
                <w:right w:val="nil"/>
                <w:between w:val="nil"/>
              </w:pBdr>
              <w:ind w:left="592" w:hanging="450"/>
              <w:rPr>
                <w:color w:val="5E646D"/>
              </w:rPr>
            </w:pPr>
            <w:r w:rsidRPr="007B500F">
              <w:rPr>
                <w:color w:val="5E646D"/>
              </w:rPr>
              <w:t>What changes might need to be considered in the future?</w:t>
            </w:r>
          </w:p>
          <w:p w14:paraId="18142313" w14:textId="77777777" w:rsidR="0007124B" w:rsidRPr="00EC158C" w:rsidRDefault="0007124B" w:rsidP="003F4C69">
            <w:pPr>
              <w:pStyle w:val="ListParagraph"/>
              <w:widowControl w:val="0"/>
              <w:tabs>
                <w:tab w:val="left" w:pos="2572"/>
              </w:tabs>
              <w:ind w:left="592"/>
              <w:rPr>
                <w:color w:val="5E646D"/>
                <w:sz w:val="20"/>
                <w:szCs w:val="20"/>
              </w:rPr>
            </w:pPr>
          </w:p>
        </w:tc>
      </w:tr>
    </w:tbl>
    <w:p w14:paraId="6E23FB51" w14:textId="77777777" w:rsidR="00EC158C" w:rsidRPr="00EC158C" w:rsidRDefault="00EC158C" w:rsidP="00A31155">
      <w:pPr>
        <w:widowControl w:val="0"/>
        <w:pBdr>
          <w:top w:val="nil"/>
          <w:left w:val="nil"/>
          <w:bottom w:val="nil"/>
          <w:right w:val="nil"/>
          <w:between w:val="nil"/>
        </w:pBdr>
        <w:spacing w:line="240" w:lineRule="auto"/>
        <w:rPr>
          <w:color w:val="5E646D"/>
          <w:sz w:val="40"/>
          <w:szCs w:val="40"/>
        </w:rPr>
      </w:pPr>
    </w:p>
    <w:p w14:paraId="15AC9BBC" w14:textId="447CD31E" w:rsidR="00A31155" w:rsidRPr="002F354A" w:rsidRDefault="00A31155" w:rsidP="002F354A">
      <w:pPr>
        <w:pStyle w:val="ListParagraph"/>
        <w:widowControl w:val="0"/>
        <w:numPr>
          <w:ilvl w:val="0"/>
          <w:numId w:val="41"/>
        </w:numPr>
        <w:pBdr>
          <w:top w:val="nil"/>
          <w:left w:val="nil"/>
          <w:bottom w:val="nil"/>
          <w:right w:val="nil"/>
          <w:between w:val="nil"/>
        </w:pBdr>
        <w:spacing w:line="240" w:lineRule="auto"/>
        <w:rPr>
          <w:b/>
          <w:iCs/>
          <w:color w:val="7F54A0"/>
          <w:sz w:val="24"/>
          <w:szCs w:val="24"/>
        </w:rPr>
      </w:pPr>
      <w:r w:rsidRPr="002F354A">
        <w:rPr>
          <w:b/>
          <w:iCs/>
          <w:color w:val="7F54A0"/>
          <w:sz w:val="24"/>
          <w:szCs w:val="24"/>
        </w:rPr>
        <w:t>Sustainability</w:t>
      </w:r>
    </w:p>
    <w:p w14:paraId="19DF276F" w14:textId="77777777" w:rsidR="00A31155" w:rsidRDefault="00A31155" w:rsidP="00A31155">
      <w:pPr>
        <w:widowControl w:val="0"/>
        <w:pBdr>
          <w:top w:val="nil"/>
          <w:left w:val="nil"/>
          <w:bottom w:val="nil"/>
          <w:right w:val="nil"/>
          <w:between w:val="nil"/>
        </w:pBdr>
        <w:spacing w:line="240" w:lineRule="auto"/>
        <w:rPr>
          <w:color w:val="5E646D"/>
        </w:rPr>
      </w:pPr>
      <w:r w:rsidRPr="007B500F">
        <w:rPr>
          <w:color w:val="5E646D"/>
        </w:rPr>
        <w:t xml:space="preserve">Sustainability refers to whether any beneficial changes will last. Sustainability is linked to relevance, with the level of relevance to key stakeholders being a key factor affecting their ownership and buy-in to eventual benefits, which in turn drives sustainability. The evaluation of the continuation of results also relies on results being achieved (effectiveness) and that higher-level effects were demonstrated (impact). </w:t>
      </w:r>
    </w:p>
    <w:p w14:paraId="210FD3C9" w14:textId="77777777" w:rsidR="0007124B" w:rsidRPr="007B500F" w:rsidRDefault="0007124B" w:rsidP="00A31155">
      <w:pPr>
        <w:widowControl w:val="0"/>
        <w:pBdr>
          <w:top w:val="nil"/>
          <w:left w:val="nil"/>
          <w:bottom w:val="nil"/>
          <w:right w:val="nil"/>
          <w:between w:val="nil"/>
        </w:pBdr>
        <w:spacing w:line="240" w:lineRule="auto"/>
        <w:rPr>
          <w:color w:val="5E646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70"/>
      </w:tblGrid>
      <w:tr w:rsidR="0007124B" w14:paraId="78A15B42" w14:textId="77777777" w:rsidTr="003F4C69">
        <w:tc>
          <w:tcPr>
            <w:tcW w:w="9270" w:type="dxa"/>
            <w:shd w:val="clear" w:color="auto" w:fill="F2F2F2" w:themeFill="background1" w:themeFillShade="F2"/>
          </w:tcPr>
          <w:p w14:paraId="47E17E3F" w14:textId="77777777" w:rsidR="0007124B" w:rsidRPr="00EC158C" w:rsidRDefault="0007124B" w:rsidP="003F4C69">
            <w:pPr>
              <w:widowControl w:val="0"/>
              <w:pBdr>
                <w:top w:val="nil"/>
                <w:left w:val="nil"/>
                <w:bottom w:val="nil"/>
                <w:right w:val="nil"/>
                <w:between w:val="nil"/>
              </w:pBdr>
              <w:rPr>
                <w:b/>
                <w:bCs/>
                <w:color w:val="5E646D"/>
                <w:sz w:val="20"/>
                <w:szCs w:val="20"/>
              </w:rPr>
            </w:pPr>
          </w:p>
          <w:p w14:paraId="50D25E80" w14:textId="77777777" w:rsidR="0007124B" w:rsidRPr="007B500F" w:rsidRDefault="0007124B" w:rsidP="0007124B">
            <w:pPr>
              <w:widowControl w:val="0"/>
              <w:pBdr>
                <w:top w:val="nil"/>
                <w:left w:val="nil"/>
                <w:bottom w:val="nil"/>
                <w:right w:val="nil"/>
                <w:between w:val="nil"/>
              </w:pBdr>
              <w:rPr>
                <w:b/>
                <w:bCs/>
                <w:color w:val="5E646D"/>
              </w:rPr>
            </w:pPr>
            <w:r w:rsidRPr="007B500F">
              <w:rPr>
                <w:b/>
                <w:bCs/>
                <w:color w:val="5E646D"/>
              </w:rPr>
              <w:t>Elements for analyzing sustainability include:</w:t>
            </w:r>
          </w:p>
          <w:p w14:paraId="31802A12" w14:textId="77777777" w:rsidR="0007124B" w:rsidRPr="007B500F" w:rsidRDefault="0007124B" w:rsidP="0007124B">
            <w:pPr>
              <w:widowControl w:val="0"/>
              <w:numPr>
                <w:ilvl w:val="1"/>
                <w:numId w:val="26"/>
              </w:numPr>
              <w:pBdr>
                <w:top w:val="nil"/>
                <w:left w:val="nil"/>
                <w:bottom w:val="nil"/>
                <w:right w:val="nil"/>
                <w:between w:val="nil"/>
              </w:pBdr>
              <w:ind w:left="592" w:hanging="450"/>
              <w:rPr>
                <w:color w:val="5E646D"/>
              </w:rPr>
            </w:pPr>
            <w:r w:rsidRPr="007B500F">
              <w:rPr>
                <w:color w:val="5E646D"/>
              </w:rPr>
              <w:t>Building an enabling environment for sustainable development: how systems, institutions, or capacities were strengthened to support future development</w:t>
            </w:r>
          </w:p>
          <w:p w14:paraId="1CDAC41E" w14:textId="77777777" w:rsidR="0007124B" w:rsidRPr="007B500F" w:rsidRDefault="0007124B" w:rsidP="0007124B">
            <w:pPr>
              <w:widowControl w:val="0"/>
              <w:numPr>
                <w:ilvl w:val="1"/>
                <w:numId w:val="26"/>
              </w:numPr>
              <w:pBdr>
                <w:top w:val="nil"/>
                <w:left w:val="nil"/>
                <w:bottom w:val="nil"/>
                <w:right w:val="nil"/>
                <w:between w:val="nil"/>
              </w:pBdr>
              <w:ind w:left="592" w:hanging="450"/>
              <w:rPr>
                <w:color w:val="5E646D"/>
              </w:rPr>
            </w:pPr>
            <w:r w:rsidRPr="007B500F">
              <w:rPr>
                <w:color w:val="5E646D"/>
              </w:rPr>
              <w:t xml:space="preserve">Continuation of positive effects: looking at actual sustainability, or the continuation of benefits that are already evidence, as well as looking at prospective sustainability, or benefits for key stakeholders that are likely to continue into the </w:t>
            </w:r>
            <w:proofErr w:type="gramStart"/>
            <w:r w:rsidRPr="007B500F">
              <w:rPr>
                <w:color w:val="5E646D"/>
              </w:rPr>
              <w:t>future</w:t>
            </w:r>
            <w:proofErr w:type="gramEnd"/>
          </w:p>
          <w:p w14:paraId="0FA262A2" w14:textId="77777777" w:rsidR="0007124B" w:rsidRPr="007B500F" w:rsidRDefault="0007124B" w:rsidP="0007124B">
            <w:pPr>
              <w:widowControl w:val="0"/>
              <w:numPr>
                <w:ilvl w:val="1"/>
                <w:numId w:val="26"/>
              </w:numPr>
              <w:pBdr>
                <w:top w:val="nil"/>
                <w:left w:val="nil"/>
                <w:bottom w:val="nil"/>
                <w:right w:val="nil"/>
                <w:between w:val="nil"/>
              </w:pBdr>
              <w:ind w:left="592" w:hanging="450"/>
              <w:rPr>
                <w:color w:val="5E646D"/>
              </w:rPr>
            </w:pPr>
            <w:r w:rsidRPr="007B500F">
              <w:rPr>
                <w:color w:val="5E646D"/>
              </w:rPr>
              <w:t xml:space="preserve">Risks and potential trade-offs: considering actors that may enhance the sustainability of benefits over time as well as factors that may inhibit </w:t>
            </w:r>
            <w:proofErr w:type="gramStart"/>
            <w:r w:rsidRPr="007B500F">
              <w:rPr>
                <w:color w:val="5E646D"/>
              </w:rPr>
              <w:t>sustainability</w:t>
            </w:r>
            <w:proofErr w:type="gramEnd"/>
          </w:p>
          <w:p w14:paraId="63AE8903" w14:textId="77777777" w:rsidR="0007124B" w:rsidRPr="0007124B" w:rsidRDefault="0007124B" w:rsidP="0007124B">
            <w:pPr>
              <w:widowControl w:val="0"/>
              <w:pBdr>
                <w:top w:val="nil"/>
                <w:left w:val="nil"/>
                <w:bottom w:val="nil"/>
                <w:right w:val="nil"/>
                <w:between w:val="nil"/>
              </w:pBdr>
              <w:rPr>
                <w:color w:val="5E646D"/>
                <w:sz w:val="10"/>
                <w:szCs w:val="10"/>
              </w:rPr>
            </w:pPr>
          </w:p>
          <w:p w14:paraId="39CB1FB7" w14:textId="77777777" w:rsidR="0007124B" w:rsidRPr="007B500F" w:rsidRDefault="0007124B" w:rsidP="0007124B">
            <w:pPr>
              <w:widowControl w:val="0"/>
              <w:pBdr>
                <w:top w:val="nil"/>
                <w:left w:val="nil"/>
                <w:bottom w:val="nil"/>
                <w:right w:val="nil"/>
                <w:between w:val="nil"/>
              </w:pBdr>
              <w:rPr>
                <w:b/>
                <w:bCs/>
                <w:color w:val="5E646D"/>
              </w:rPr>
            </w:pPr>
            <w:r w:rsidRPr="007B500F">
              <w:rPr>
                <w:b/>
                <w:bCs/>
                <w:color w:val="5E646D"/>
              </w:rPr>
              <w:t>A possible question may be:</w:t>
            </w:r>
          </w:p>
          <w:p w14:paraId="408C9156" w14:textId="77777777" w:rsidR="0007124B" w:rsidRPr="007B500F" w:rsidRDefault="0007124B" w:rsidP="0007124B">
            <w:pPr>
              <w:widowControl w:val="0"/>
              <w:numPr>
                <w:ilvl w:val="1"/>
                <w:numId w:val="27"/>
              </w:numPr>
              <w:pBdr>
                <w:top w:val="nil"/>
                <w:left w:val="nil"/>
                <w:bottom w:val="nil"/>
                <w:right w:val="nil"/>
                <w:between w:val="nil"/>
              </w:pBdr>
              <w:ind w:left="682" w:hanging="540"/>
              <w:rPr>
                <w:color w:val="5E646D"/>
              </w:rPr>
            </w:pPr>
            <w:r w:rsidRPr="007B500F">
              <w:rPr>
                <w:color w:val="5E646D"/>
              </w:rPr>
              <w:t>Will the benefits last?</w:t>
            </w:r>
          </w:p>
          <w:p w14:paraId="3AD781F5" w14:textId="77777777" w:rsidR="0007124B" w:rsidRPr="00EC158C" w:rsidRDefault="0007124B" w:rsidP="003F4C69">
            <w:pPr>
              <w:pStyle w:val="ListParagraph"/>
              <w:widowControl w:val="0"/>
              <w:tabs>
                <w:tab w:val="left" w:pos="2572"/>
              </w:tabs>
              <w:ind w:left="592"/>
              <w:rPr>
                <w:color w:val="5E646D"/>
                <w:sz w:val="20"/>
                <w:szCs w:val="20"/>
              </w:rPr>
            </w:pPr>
          </w:p>
        </w:tc>
      </w:tr>
    </w:tbl>
    <w:p w14:paraId="51F2376B" w14:textId="77777777" w:rsidR="00EC158C" w:rsidRDefault="00EC158C" w:rsidP="00A31155">
      <w:pPr>
        <w:widowControl w:val="0"/>
        <w:pBdr>
          <w:top w:val="nil"/>
          <w:left w:val="nil"/>
          <w:bottom w:val="nil"/>
          <w:right w:val="nil"/>
          <w:between w:val="nil"/>
        </w:pBdr>
        <w:spacing w:line="240" w:lineRule="auto"/>
        <w:rPr>
          <w:color w:val="5E646D"/>
          <w:sz w:val="24"/>
          <w:szCs w:val="24"/>
        </w:rPr>
      </w:pPr>
    </w:p>
    <w:p w14:paraId="5CF89F34" w14:textId="3A18E7E8" w:rsidR="00A31155" w:rsidRPr="002F354A" w:rsidRDefault="00A31155" w:rsidP="002F354A">
      <w:pPr>
        <w:pStyle w:val="ListParagraph"/>
        <w:widowControl w:val="0"/>
        <w:numPr>
          <w:ilvl w:val="0"/>
          <w:numId w:val="41"/>
        </w:numPr>
        <w:pBdr>
          <w:top w:val="nil"/>
          <w:left w:val="nil"/>
          <w:bottom w:val="nil"/>
          <w:right w:val="nil"/>
          <w:between w:val="nil"/>
        </w:pBdr>
        <w:spacing w:line="240" w:lineRule="auto"/>
        <w:rPr>
          <w:b/>
          <w:iCs/>
          <w:color w:val="7F54A0"/>
          <w:sz w:val="24"/>
          <w:szCs w:val="24"/>
        </w:rPr>
      </w:pPr>
      <w:r w:rsidRPr="002F354A">
        <w:rPr>
          <w:b/>
          <w:iCs/>
          <w:color w:val="7F54A0"/>
          <w:sz w:val="24"/>
          <w:szCs w:val="24"/>
        </w:rPr>
        <w:t>Impact</w:t>
      </w:r>
    </w:p>
    <w:p w14:paraId="3281A260" w14:textId="70F0844F" w:rsidR="0007124B" w:rsidRDefault="00A31155" w:rsidP="00A31155">
      <w:pPr>
        <w:widowControl w:val="0"/>
        <w:pBdr>
          <w:top w:val="nil"/>
          <w:left w:val="nil"/>
          <w:bottom w:val="nil"/>
          <w:right w:val="nil"/>
          <w:between w:val="nil"/>
        </w:pBdr>
        <w:spacing w:line="240" w:lineRule="auto"/>
        <w:rPr>
          <w:color w:val="5E646D"/>
        </w:rPr>
      </w:pPr>
      <w:r w:rsidRPr="007B500F">
        <w:rPr>
          <w:color w:val="5E646D"/>
        </w:rPr>
        <w:t xml:space="preserve">Impact refers to whether any differences were made, whether any significant positive or negative, </w:t>
      </w:r>
      <w:proofErr w:type="gramStart"/>
      <w:r w:rsidRPr="007B500F">
        <w:rPr>
          <w:color w:val="5E646D"/>
        </w:rPr>
        <w:t>intended</w:t>
      </w:r>
      <w:proofErr w:type="gramEnd"/>
      <w:r w:rsidRPr="007B500F">
        <w:rPr>
          <w:color w:val="5E646D"/>
        </w:rPr>
        <w:t xml:space="preserve"> or unintended, higher-level effects were generated. Impact addresses the ultimate significance and potentially transformative effects of the ESP’s strategies and actions that are longer term or broader in scope than those already captured under the effectiveness criterion. </w:t>
      </w:r>
    </w:p>
    <w:p w14:paraId="01E7F31F" w14:textId="77777777" w:rsidR="00EC158C" w:rsidRDefault="00EC158C" w:rsidP="00A31155">
      <w:pPr>
        <w:widowControl w:val="0"/>
        <w:pBdr>
          <w:top w:val="nil"/>
          <w:left w:val="nil"/>
          <w:bottom w:val="nil"/>
          <w:right w:val="nil"/>
          <w:between w:val="nil"/>
        </w:pBdr>
        <w:spacing w:line="240" w:lineRule="auto"/>
        <w:rPr>
          <w:color w:val="5E646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70"/>
      </w:tblGrid>
      <w:tr w:rsidR="0007124B" w14:paraId="7D281A6F" w14:textId="77777777" w:rsidTr="003F4C69">
        <w:tc>
          <w:tcPr>
            <w:tcW w:w="9270" w:type="dxa"/>
            <w:shd w:val="clear" w:color="auto" w:fill="F2F2F2" w:themeFill="background1" w:themeFillShade="F2"/>
          </w:tcPr>
          <w:p w14:paraId="78805B0E" w14:textId="77777777" w:rsidR="0007124B" w:rsidRPr="00EC158C" w:rsidRDefault="0007124B" w:rsidP="003F4C69">
            <w:pPr>
              <w:widowControl w:val="0"/>
              <w:pBdr>
                <w:top w:val="nil"/>
                <w:left w:val="nil"/>
                <w:bottom w:val="nil"/>
                <w:right w:val="nil"/>
                <w:between w:val="nil"/>
              </w:pBdr>
              <w:rPr>
                <w:b/>
                <w:bCs/>
                <w:color w:val="5E646D"/>
                <w:sz w:val="18"/>
                <w:szCs w:val="18"/>
              </w:rPr>
            </w:pPr>
          </w:p>
          <w:p w14:paraId="1975E0D1" w14:textId="77777777" w:rsidR="0007124B" w:rsidRPr="007B500F" w:rsidRDefault="0007124B" w:rsidP="0007124B">
            <w:pPr>
              <w:widowControl w:val="0"/>
              <w:pBdr>
                <w:top w:val="nil"/>
                <w:left w:val="nil"/>
                <w:bottom w:val="nil"/>
                <w:right w:val="nil"/>
                <w:between w:val="nil"/>
              </w:pBdr>
              <w:rPr>
                <w:b/>
                <w:bCs/>
                <w:color w:val="5E646D"/>
              </w:rPr>
            </w:pPr>
            <w:r w:rsidRPr="007B500F">
              <w:rPr>
                <w:b/>
                <w:bCs/>
                <w:color w:val="5E646D"/>
              </w:rPr>
              <w:t xml:space="preserve">Elements for analyzing impact include: </w:t>
            </w:r>
          </w:p>
          <w:p w14:paraId="5A3E7D3A" w14:textId="77777777" w:rsidR="0007124B" w:rsidRPr="007B500F" w:rsidRDefault="0007124B" w:rsidP="0007124B">
            <w:pPr>
              <w:widowControl w:val="0"/>
              <w:numPr>
                <w:ilvl w:val="1"/>
                <w:numId w:val="28"/>
              </w:numPr>
              <w:pBdr>
                <w:top w:val="nil"/>
                <w:left w:val="nil"/>
                <w:bottom w:val="nil"/>
                <w:right w:val="nil"/>
                <w:between w:val="nil"/>
              </w:pBdr>
              <w:ind w:left="682" w:hanging="540"/>
              <w:rPr>
                <w:color w:val="5E646D"/>
              </w:rPr>
            </w:pPr>
            <w:r w:rsidRPr="007B500F">
              <w:rPr>
                <w:color w:val="5E646D"/>
              </w:rPr>
              <w:t>Significance: the “so what” question - how much the ESP’s strategies and actions mattered to those involved</w:t>
            </w:r>
          </w:p>
          <w:p w14:paraId="2A5708F7" w14:textId="77777777" w:rsidR="0007124B" w:rsidRPr="007B500F" w:rsidRDefault="0007124B" w:rsidP="0007124B">
            <w:pPr>
              <w:widowControl w:val="0"/>
              <w:numPr>
                <w:ilvl w:val="1"/>
                <w:numId w:val="28"/>
              </w:numPr>
              <w:pBdr>
                <w:top w:val="nil"/>
                <w:left w:val="nil"/>
                <w:bottom w:val="nil"/>
                <w:right w:val="nil"/>
                <w:between w:val="nil"/>
              </w:pBdr>
              <w:ind w:left="682" w:hanging="540"/>
              <w:rPr>
                <w:color w:val="5E646D"/>
              </w:rPr>
            </w:pPr>
            <w:r w:rsidRPr="007B500F">
              <w:rPr>
                <w:color w:val="5E646D"/>
              </w:rPr>
              <w:t xml:space="preserve">Differential impact: Positive impacts overall can hide significant inequity, so it is important to consider that impact for different groups can be monitored and </w:t>
            </w:r>
            <w:proofErr w:type="gramStart"/>
            <w:r w:rsidRPr="007B500F">
              <w:rPr>
                <w:color w:val="5E646D"/>
              </w:rPr>
              <w:t>evaluated</w:t>
            </w:r>
            <w:proofErr w:type="gramEnd"/>
          </w:p>
          <w:p w14:paraId="67FFBEF9" w14:textId="77777777" w:rsidR="0007124B" w:rsidRPr="007B500F" w:rsidRDefault="0007124B" w:rsidP="0007124B">
            <w:pPr>
              <w:widowControl w:val="0"/>
              <w:numPr>
                <w:ilvl w:val="1"/>
                <w:numId w:val="28"/>
              </w:numPr>
              <w:pBdr>
                <w:top w:val="nil"/>
                <w:left w:val="nil"/>
                <w:bottom w:val="nil"/>
                <w:right w:val="nil"/>
                <w:between w:val="nil"/>
              </w:pBdr>
              <w:ind w:left="682" w:hanging="540"/>
              <w:rPr>
                <w:color w:val="5E646D"/>
              </w:rPr>
            </w:pPr>
            <w:r w:rsidRPr="007B500F">
              <w:rPr>
                <w:color w:val="5E646D"/>
              </w:rPr>
              <w:t xml:space="preserve">Unintended effects: these can be either positive or negative. Where positive, evaluators should consider their overall significance and whether there is scope for innovation, scaling, or replication of the positive impact. Where negative, attention should be paid particularly on unintended impacts on vulnerable </w:t>
            </w:r>
            <w:proofErr w:type="gramStart"/>
            <w:r w:rsidRPr="007B500F">
              <w:rPr>
                <w:color w:val="5E646D"/>
              </w:rPr>
              <w:t>groups</w:t>
            </w:r>
            <w:proofErr w:type="gramEnd"/>
          </w:p>
          <w:p w14:paraId="594E4F17" w14:textId="77777777" w:rsidR="0007124B" w:rsidRPr="007B500F" w:rsidRDefault="0007124B" w:rsidP="0007124B">
            <w:pPr>
              <w:widowControl w:val="0"/>
              <w:numPr>
                <w:ilvl w:val="1"/>
                <w:numId w:val="28"/>
              </w:numPr>
              <w:pBdr>
                <w:top w:val="nil"/>
                <w:left w:val="nil"/>
                <w:bottom w:val="nil"/>
                <w:right w:val="nil"/>
                <w:between w:val="nil"/>
              </w:pBdr>
              <w:ind w:left="682" w:hanging="540"/>
              <w:rPr>
                <w:color w:val="5E646D"/>
              </w:rPr>
            </w:pPr>
            <w:r w:rsidRPr="007B500F">
              <w:rPr>
                <w:color w:val="5E646D"/>
              </w:rPr>
              <w:t xml:space="preserve">Transformational change: this can be thought of as addressing root causes and refers to “holistic and enduring changes in systems or </w:t>
            </w:r>
            <w:proofErr w:type="gramStart"/>
            <w:r w:rsidRPr="007B500F">
              <w:rPr>
                <w:color w:val="5E646D"/>
              </w:rPr>
              <w:t>norms</w:t>
            </w:r>
            <w:proofErr w:type="gramEnd"/>
            <w:r w:rsidRPr="007B500F">
              <w:rPr>
                <w:color w:val="5E646D"/>
              </w:rPr>
              <w:t>”</w:t>
            </w:r>
          </w:p>
          <w:p w14:paraId="2C3D1021" w14:textId="77777777" w:rsidR="0007124B" w:rsidRPr="0007124B" w:rsidRDefault="0007124B" w:rsidP="0007124B">
            <w:pPr>
              <w:widowControl w:val="0"/>
              <w:pBdr>
                <w:top w:val="nil"/>
                <w:left w:val="nil"/>
                <w:bottom w:val="nil"/>
                <w:right w:val="nil"/>
                <w:between w:val="nil"/>
              </w:pBdr>
              <w:ind w:left="720"/>
              <w:rPr>
                <w:color w:val="5E646D"/>
                <w:sz w:val="10"/>
                <w:szCs w:val="10"/>
              </w:rPr>
            </w:pPr>
          </w:p>
          <w:p w14:paraId="3DA0959C" w14:textId="77777777" w:rsidR="0007124B" w:rsidRPr="007B500F" w:rsidRDefault="0007124B" w:rsidP="0007124B">
            <w:pPr>
              <w:widowControl w:val="0"/>
              <w:pBdr>
                <w:top w:val="nil"/>
                <w:left w:val="nil"/>
                <w:bottom w:val="nil"/>
                <w:right w:val="nil"/>
                <w:between w:val="nil"/>
              </w:pBdr>
              <w:rPr>
                <w:b/>
                <w:bCs/>
                <w:color w:val="5E646D"/>
              </w:rPr>
            </w:pPr>
            <w:r w:rsidRPr="007B500F">
              <w:rPr>
                <w:b/>
                <w:bCs/>
                <w:color w:val="5E646D"/>
              </w:rPr>
              <w:t>A possible question may be:</w:t>
            </w:r>
          </w:p>
          <w:p w14:paraId="5498506C" w14:textId="77777777" w:rsidR="0007124B" w:rsidRPr="00864AC8" w:rsidRDefault="0007124B" w:rsidP="00EC158C">
            <w:pPr>
              <w:pStyle w:val="ListParagraph"/>
              <w:widowControl w:val="0"/>
              <w:numPr>
                <w:ilvl w:val="0"/>
                <w:numId w:val="37"/>
              </w:numPr>
              <w:pBdr>
                <w:top w:val="nil"/>
                <w:left w:val="nil"/>
                <w:bottom w:val="nil"/>
                <w:right w:val="nil"/>
                <w:between w:val="nil"/>
              </w:pBdr>
              <w:ind w:left="701" w:hanging="559"/>
              <w:rPr>
                <w:color w:val="5E646D"/>
              </w:rPr>
            </w:pPr>
            <w:r w:rsidRPr="00864AC8">
              <w:rPr>
                <w:color w:val="5E646D"/>
              </w:rPr>
              <w:t xml:space="preserve">What difference was made in the pre-primary subsector </w:t>
            </w:r>
            <w:proofErr w:type="gramStart"/>
            <w:r w:rsidRPr="00864AC8">
              <w:rPr>
                <w:color w:val="5E646D"/>
              </w:rPr>
              <w:t>as a result of</w:t>
            </w:r>
            <w:proofErr w:type="gramEnd"/>
            <w:r w:rsidRPr="00864AC8">
              <w:rPr>
                <w:color w:val="5E646D"/>
              </w:rPr>
              <w:t xml:space="preserve"> the ESP’s strategies and actions?</w:t>
            </w:r>
          </w:p>
          <w:p w14:paraId="072A4F12" w14:textId="77777777" w:rsidR="0007124B" w:rsidRPr="00EC158C" w:rsidRDefault="0007124B" w:rsidP="003F4C69">
            <w:pPr>
              <w:pStyle w:val="ListParagraph"/>
              <w:widowControl w:val="0"/>
              <w:tabs>
                <w:tab w:val="left" w:pos="2572"/>
              </w:tabs>
              <w:ind w:left="592"/>
              <w:rPr>
                <w:color w:val="5E646D"/>
                <w:sz w:val="18"/>
                <w:szCs w:val="18"/>
              </w:rPr>
            </w:pPr>
          </w:p>
        </w:tc>
      </w:tr>
    </w:tbl>
    <w:p w14:paraId="64B288CC" w14:textId="77777777" w:rsidR="00EC158C" w:rsidRPr="00EC158C" w:rsidRDefault="00EC158C" w:rsidP="00A31155">
      <w:pPr>
        <w:widowControl w:val="0"/>
        <w:pBdr>
          <w:top w:val="nil"/>
          <w:left w:val="nil"/>
          <w:bottom w:val="nil"/>
          <w:right w:val="nil"/>
          <w:between w:val="nil"/>
        </w:pBdr>
        <w:spacing w:line="240" w:lineRule="auto"/>
        <w:rPr>
          <w:color w:val="5E646D"/>
          <w:sz w:val="32"/>
          <w:szCs w:val="32"/>
        </w:rPr>
      </w:pPr>
    </w:p>
    <w:p w14:paraId="5610EB9D" w14:textId="40B5E809" w:rsidR="00A31155" w:rsidRPr="002F354A" w:rsidRDefault="00A31155" w:rsidP="002F354A">
      <w:pPr>
        <w:pStyle w:val="ListParagraph"/>
        <w:widowControl w:val="0"/>
        <w:numPr>
          <w:ilvl w:val="0"/>
          <w:numId w:val="35"/>
        </w:numPr>
        <w:pBdr>
          <w:top w:val="nil"/>
          <w:left w:val="nil"/>
          <w:bottom w:val="nil"/>
          <w:right w:val="nil"/>
          <w:between w:val="nil"/>
        </w:pBdr>
        <w:spacing w:line="240" w:lineRule="auto"/>
        <w:ind w:left="270" w:hanging="540"/>
        <w:rPr>
          <w:b/>
          <w:color w:val="942092"/>
          <w:sz w:val="28"/>
          <w:szCs w:val="28"/>
        </w:rPr>
      </w:pPr>
      <w:r w:rsidRPr="002F354A">
        <w:rPr>
          <w:b/>
          <w:color w:val="942092"/>
          <w:sz w:val="28"/>
          <w:szCs w:val="28"/>
        </w:rPr>
        <w:t xml:space="preserve">Challenges and opportunities that have been </w:t>
      </w:r>
      <w:proofErr w:type="gramStart"/>
      <w:r w:rsidRPr="002F354A">
        <w:rPr>
          <w:b/>
          <w:color w:val="942092"/>
          <w:sz w:val="28"/>
          <w:szCs w:val="28"/>
        </w:rPr>
        <w:t>encountered</w:t>
      </w:r>
      <w:proofErr w:type="gramEnd"/>
    </w:p>
    <w:p w14:paraId="7154031E" w14:textId="77777777" w:rsidR="007B500F" w:rsidRPr="007B500F" w:rsidRDefault="007B500F" w:rsidP="00A31155">
      <w:pPr>
        <w:widowControl w:val="0"/>
        <w:pBdr>
          <w:top w:val="nil"/>
          <w:left w:val="nil"/>
          <w:bottom w:val="nil"/>
          <w:right w:val="nil"/>
          <w:between w:val="nil"/>
        </w:pBdr>
        <w:spacing w:line="240" w:lineRule="auto"/>
        <w:rPr>
          <w:b/>
          <w:color w:val="942092"/>
          <w:sz w:val="13"/>
          <w:szCs w:val="13"/>
        </w:rPr>
      </w:pPr>
    </w:p>
    <w:p w14:paraId="4A12C7A1" w14:textId="230B274C" w:rsidR="00EC158C" w:rsidRPr="00EC158C" w:rsidRDefault="00A31155" w:rsidP="00EC158C">
      <w:pPr>
        <w:pStyle w:val="ListParagraph"/>
        <w:numPr>
          <w:ilvl w:val="0"/>
          <w:numId w:val="43"/>
        </w:numPr>
        <w:tabs>
          <w:tab w:val="left" w:pos="270"/>
        </w:tabs>
        <w:ind w:left="630"/>
        <w:rPr>
          <w:color w:val="5E646D"/>
        </w:rPr>
      </w:pPr>
      <w:r w:rsidRPr="00EC158C">
        <w:rPr>
          <w:color w:val="5E646D"/>
        </w:rPr>
        <w:t xml:space="preserve">What </w:t>
      </w:r>
      <w:r w:rsidR="00EC158C" w:rsidRPr="00EC158C">
        <w:rPr>
          <w:color w:val="5E646D"/>
        </w:rPr>
        <w:t xml:space="preserve">are the </w:t>
      </w:r>
      <w:r w:rsidRPr="00EC158C">
        <w:rPr>
          <w:color w:val="5E646D"/>
        </w:rPr>
        <w:t>constraining factor</w:t>
      </w:r>
      <w:r w:rsidR="00EC158C" w:rsidRPr="00EC158C">
        <w:rPr>
          <w:color w:val="5E646D"/>
        </w:rPr>
        <w:t xml:space="preserve">s </w:t>
      </w:r>
      <w:proofErr w:type="gramStart"/>
      <w:r w:rsidR="00EC158C" w:rsidRPr="00EC158C">
        <w:rPr>
          <w:color w:val="5E646D"/>
        </w:rPr>
        <w:t>( barriers</w:t>
      </w:r>
      <w:proofErr w:type="gramEnd"/>
      <w:r w:rsidR="00EC158C" w:rsidRPr="00EC158C">
        <w:rPr>
          <w:color w:val="5E646D"/>
        </w:rPr>
        <w:t xml:space="preserve"> or bottlenecks) which have hindered the system’s ability to achieve pre-primary goals and targets?</w:t>
      </w:r>
    </w:p>
    <w:p w14:paraId="4509B840" w14:textId="77777777" w:rsidR="00EC158C" w:rsidRPr="00EC158C" w:rsidRDefault="00EC158C" w:rsidP="00EC158C">
      <w:pPr>
        <w:rPr>
          <w:color w:val="5E646D"/>
          <w:sz w:val="32"/>
          <w:szCs w:val="32"/>
        </w:rPr>
      </w:pPr>
    </w:p>
    <w:p w14:paraId="6259FE61" w14:textId="151E294C" w:rsidR="007B500F" w:rsidRPr="002F354A" w:rsidRDefault="00A31155" w:rsidP="002F354A">
      <w:pPr>
        <w:pStyle w:val="ListParagraph"/>
        <w:widowControl w:val="0"/>
        <w:numPr>
          <w:ilvl w:val="0"/>
          <w:numId w:val="35"/>
        </w:numPr>
        <w:pBdr>
          <w:top w:val="nil"/>
          <w:left w:val="nil"/>
          <w:bottom w:val="nil"/>
          <w:right w:val="nil"/>
          <w:between w:val="nil"/>
        </w:pBdr>
        <w:spacing w:line="240" w:lineRule="auto"/>
        <w:ind w:left="270" w:hanging="540"/>
        <w:rPr>
          <w:b/>
          <w:color w:val="942092"/>
          <w:sz w:val="28"/>
          <w:szCs w:val="28"/>
        </w:rPr>
      </w:pPr>
      <w:r w:rsidRPr="002F354A">
        <w:rPr>
          <w:b/>
          <w:color w:val="942092"/>
          <w:sz w:val="28"/>
          <w:szCs w:val="28"/>
        </w:rPr>
        <w:t>Recommendations for future policy orientation</w:t>
      </w:r>
    </w:p>
    <w:p w14:paraId="47173955" w14:textId="77777777" w:rsidR="007B500F" w:rsidRPr="00EC158C" w:rsidRDefault="007B500F" w:rsidP="002F354A">
      <w:pPr>
        <w:widowControl w:val="0"/>
        <w:pBdr>
          <w:top w:val="nil"/>
          <w:left w:val="nil"/>
          <w:bottom w:val="nil"/>
          <w:right w:val="nil"/>
          <w:between w:val="nil"/>
        </w:pBdr>
        <w:spacing w:line="240" w:lineRule="auto"/>
        <w:rPr>
          <w:b/>
          <w:color w:val="942092"/>
          <w:sz w:val="10"/>
          <w:szCs w:val="10"/>
        </w:rPr>
      </w:pPr>
    </w:p>
    <w:p w14:paraId="2235A2C5" w14:textId="77777777" w:rsidR="00A31155" w:rsidRDefault="00A31155" w:rsidP="002F354A">
      <w:pPr>
        <w:widowControl w:val="0"/>
        <w:pBdr>
          <w:top w:val="nil"/>
          <w:left w:val="nil"/>
          <w:bottom w:val="nil"/>
          <w:right w:val="nil"/>
          <w:between w:val="nil"/>
        </w:pBdr>
        <w:spacing w:line="240" w:lineRule="auto"/>
        <w:rPr>
          <w:b/>
          <w:bCs/>
          <w:color w:val="5E646D"/>
        </w:rPr>
      </w:pPr>
      <w:r w:rsidRPr="00A31155">
        <w:rPr>
          <w:b/>
          <w:bCs/>
          <w:color w:val="5E646D"/>
        </w:rPr>
        <w:t>What policies/strategies need:</w:t>
      </w:r>
    </w:p>
    <w:p w14:paraId="14B31419" w14:textId="77777777" w:rsidR="007B500F" w:rsidRPr="007B500F" w:rsidRDefault="007B500F" w:rsidP="002F354A">
      <w:pPr>
        <w:widowControl w:val="0"/>
        <w:pBdr>
          <w:top w:val="nil"/>
          <w:left w:val="nil"/>
          <w:bottom w:val="nil"/>
          <w:right w:val="nil"/>
          <w:between w:val="nil"/>
        </w:pBdr>
        <w:spacing w:line="240" w:lineRule="auto"/>
        <w:rPr>
          <w:b/>
          <w:bCs/>
          <w:color w:val="5E646D"/>
          <w:sz w:val="10"/>
          <w:szCs w:val="10"/>
        </w:rPr>
      </w:pPr>
    </w:p>
    <w:p w14:paraId="7EB21DE7" w14:textId="77777777" w:rsidR="00A31155" w:rsidRPr="00A31155" w:rsidRDefault="00A31155" w:rsidP="00A31155">
      <w:pPr>
        <w:widowControl w:val="0"/>
        <w:numPr>
          <w:ilvl w:val="1"/>
          <w:numId w:val="31"/>
        </w:numPr>
        <w:pBdr>
          <w:top w:val="nil"/>
          <w:left w:val="nil"/>
          <w:bottom w:val="nil"/>
          <w:right w:val="nil"/>
          <w:between w:val="nil"/>
        </w:pBdr>
        <w:spacing w:line="240" w:lineRule="auto"/>
        <w:ind w:left="720" w:hanging="469"/>
        <w:rPr>
          <w:color w:val="5E646D"/>
        </w:rPr>
      </w:pPr>
      <w:r w:rsidRPr="00A31155">
        <w:rPr>
          <w:color w:val="5E646D"/>
        </w:rPr>
        <w:t>To be pursued (those which were effective and valid)?</w:t>
      </w:r>
    </w:p>
    <w:p w14:paraId="12322BEB" w14:textId="77777777" w:rsidR="00A31155" w:rsidRPr="00A31155" w:rsidRDefault="00A31155" w:rsidP="00A31155">
      <w:pPr>
        <w:widowControl w:val="0"/>
        <w:numPr>
          <w:ilvl w:val="1"/>
          <w:numId w:val="31"/>
        </w:numPr>
        <w:pBdr>
          <w:top w:val="nil"/>
          <w:left w:val="nil"/>
          <w:bottom w:val="nil"/>
          <w:right w:val="nil"/>
          <w:between w:val="nil"/>
        </w:pBdr>
        <w:spacing w:line="240" w:lineRule="auto"/>
        <w:ind w:left="720" w:hanging="469"/>
        <w:rPr>
          <w:color w:val="5E646D"/>
        </w:rPr>
      </w:pPr>
      <w:r w:rsidRPr="00A31155">
        <w:rPr>
          <w:color w:val="5E646D"/>
        </w:rPr>
        <w:t>To be dropped (those which were ineffective or not relevant)?</w:t>
      </w:r>
    </w:p>
    <w:p w14:paraId="29CB99BC" w14:textId="77777777" w:rsidR="00A31155" w:rsidRPr="00A31155" w:rsidRDefault="00A31155" w:rsidP="00A31155">
      <w:pPr>
        <w:widowControl w:val="0"/>
        <w:numPr>
          <w:ilvl w:val="1"/>
          <w:numId w:val="31"/>
        </w:numPr>
        <w:pBdr>
          <w:top w:val="nil"/>
          <w:left w:val="nil"/>
          <w:bottom w:val="nil"/>
          <w:right w:val="nil"/>
          <w:between w:val="nil"/>
        </w:pBdr>
        <w:spacing w:line="240" w:lineRule="auto"/>
        <w:ind w:left="720" w:hanging="469"/>
        <w:rPr>
          <w:color w:val="5E646D"/>
        </w:rPr>
      </w:pPr>
      <w:r w:rsidRPr="00A31155">
        <w:rPr>
          <w:color w:val="5E646D"/>
        </w:rPr>
        <w:t>To be redesigned</w:t>
      </w:r>
    </w:p>
    <w:p w14:paraId="02D58017" w14:textId="77777777" w:rsidR="00A31155" w:rsidRPr="00A31155" w:rsidRDefault="00A31155" w:rsidP="00A31155">
      <w:pPr>
        <w:widowControl w:val="0"/>
        <w:numPr>
          <w:ilvl w:val="1"/>
          <w:numId w:val="31"/>
        </w:numPr>
        <w:pBdr>
          <w:top w:val="nil"/>
          <w:left w:val="nil"/>
          <w:bottom w:val="nil"/>
          <w:right w:val="nil"/>
          <w:between w:val="nil"/>
        </w:pBdr>
        <w:spacing w:line="240" w:lineRule="auto"/>
        <w:ind w:left="720" w:hanging="469"/>
        <w:rPr>
          <w:color w:val="5E646D"/>
        </w:rPr>
      </w:pPr>
      <w:r w:rsidRPr="00A31155">
        <w:rPr>
          <w:color w:val="5E646D"/>
        </w:rPr>
        <w:t>To be added to meet emerging and changing contexts?</w:t>
      </w:r>
    </w:p>
    <w:p w14:paraId="539FAE13" w14:textId="77777777" w:rsidR="00A31155" w:rsidRPr="00A31155" w:rsidRDefault="00A31155" w:rsidP="00A31155">
      <w:pPr>
        <w:widowControl w:val="0"/>
        <w:numPr>
          <w:ilvl w:val="1"/>
          <w:numId w:val="31"/>
        </w:numPr>
        <w:pBdr>
          <w:top w:val="nil"/>
          <w:left w:val="nil"/>
          <w:bottom w:val="nil"/>
          <w:right w:val="nil"/>
          <w:between w:val="nil"/>
        </w:pBdr>
        <w:spacing w:line="240" w:lineRule="auto"/>
        <w:ind w:left="720" w:hanging="469"/>
        <w:rPr>
          <w:color w:val="5E646D"/>
        </w:rPr>
      </w:pPr>
      <w:r w:rsidRPr="00A31155">
        <w:rPr>
          <w:color w:val="5E646D"/>
        </w:rPr>
        <w:t xml:space="preserve">What are key issues that the Ministry of Education (or the ministry in charge of pre–primary education) should focus on </w:t>
      </w:r>
      <w:proofErr w:type="gramStart"/>
      <w:r w:rsidRPr="00A31155">
        <w:rPr>
          <w:color w:val="5E646D"/>
        </w:rPr>
        <w:t>in order to</w:t>
      </w:r>
      <w:proofErr w:type="gramEnd"/>
      <w:r w:rsidRPr="00A31155">
        <w:rPr>
          <w:color w:val="5E646D"/>
        </w:rPr>
        <w:t xml:space="preserve"> positively shape the pre-primary subsector’s development agenda?</w:t>
      </w:r>
    </w:p>
    <w:p w14:paraId="7D20E104" w14:textId="77777777" w:rsidR="00A31155" w:rsidRPr="00A31155" w:rsidRDefault="00A31155" w:rsidP="00A31155">
      <w:pPr>
        <w:widowControl w:val="0"/>
        <w:numPr>
          <w:ilvl w:val="1"/>
          <w:numId w:val="31"/>
        </w:numPr>
        <w:pBdr>
          <w:top w:val="nil"/>
          <w:left w:val="nil"/>
          <w:bottom w:val="nil"/>
          <w:right w:val="nil"/>
          <w:between w:val="nil"/>
        </w:pBdr>
        <w:spacing w:line="240" w:lineRule="auto"/>
        <w:ind w:left="720" w:hanging="469"/>
        <w:rPr>
          <w:color w:val="5E646D"/>
        </w:rPr>
      </w:pPr>
      <w:r w:rsidRPr="00A31155">
        <w:rPr>
          <w:color w:val="5E646D"/>
        </w:rPr>
        <w:t>What are the set of key priorities the Ministry of Education (or the ministry in charge of pre-primary education) should pursue over the duration of the next ESP?</w:t>
      </w:r>
    </w:p>
    <w:p w14:paraId="5AA335CC" w14:textId="0863F0FD" w:rsidR="00B23430" w:rsidRPr="00A31155" w:rsidRDefault="00A31155" w:rsidP="00A31155">
      <w:pPr>
        <w:widowControl w:val="0"/>
        <w:numPr>
          <w:ilvl w:val="1"/>
          <w:numId w:val="31"/>
        </w:numPr>
        <w:pBdr>
          <w:top w:val="nil"/>
          <w:left w:val="nil"/>
          <w:bottom w:val="nil"/>
          <w:right w:val="nil"/>
          <w:between w:val="nil"/>
        </w:pBdr>
        <w:spacing w:line="240" w:lineRule="auto"/>
        <w:ind w:left="720" w:hanging="469"/>
        <w:rPr>
          <w:color w:val="5E646D"/>
        </w:rPr>
      </w:pPr>
      <w:r w:rsidRPr="00A31155">
        <w:rPr>
          <w:color w:val="5E646D"/>
        </w:rPr>
        <w:t xml:space="preserve">What resources and changes in capacities, processes, and practices will be required </w:t>
      </w:r>
      <w:proofErr w:type="gramStart"/>
      <w:r w:rsidRPr="00A31155">
        <w:rPr>
          <w:color w:val="5E646D"/>
        </w:rPr>
        <w:t>in order to</w:t>
      </w:r>
      <w:proofErr w:type="gramEnd"/>
      <w:r w:rsidRPr="00A31155">
        <w:rPr>
          <w:color w:val="5E646D"/>
        </w:rPr>
        <w:t xml:space="preserve"> enhance the system’s ability to deliver quality pre-primary services in an equitable, inclusive, cost-efficient, and sustainable manner?</w:t>
      </w:r>
    </w:p>
    <w:p w14:paraId="5523A991" w14:textId="77777777" w:rsidR="00EC158C" w:rsidRPr="00EC158C" w:rsidRDefault="00EC158C" w:rsidP="00A31155">
      <w:pPr>
        <w:widowControl w:val="0"/>
        <w:spacing w:line="240" w:lineRule="auto"/>
        <w:rPr>
          <w:color w:val="5E646D"/>
          <w:sz w:val="32"/>
          <w:szCs w:val="32"/>
        </w:rPr>
      </w:pPr>
    </w:p>
    <w:tbl>
      <w:tblPr>
        <w:tblStyle w:val="TableGrid"/>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30"/>
      </w:tblGrid>
      <w:tr w:rsidR="002F354A" w14:paraId="6142ED15" w14:textId="77777777" w:rsidTr="00EC158C">
        <w:trPr>
          <w:trHeight w:val="3042"/>
        </w:trPr>
        <w:tc>
          <w:tcPr>
            <w:tcW w:w="9630" w:type="dxa"/>
            <w:shd w:val="clear" w:color="auto" w:fill="F2F2F2" w:themeFill="background1" w:themeFillShade="F2"/>
          </w:tcPr>
          <w:p w14:paraId="305B03D8" w14:textId="77777777" w:rsidR="002F354A" w:rsidRPr="00EC158C" w:rsidRDefault="002F354A" w:rsidP="00EC158C">
            <w:pPr>
              <w:spacing w:line="276" w:lineRule="auto"/>
              <w:ind w:right="251"/>
              <w:rPr>
                <w:b/>
                <w:bCs/>
                <w:color w:val="7F54A0"/>
                <w:sz w:val="11"/>
                <w:szCs w:val="11"/>
              </w:rPr>
            </w:pPr>
          </w:p>
          <w:p w14:paraId="5D01D706" w14:textId="6D43421B" w:rsidR="002F354A" w:rsidRPr="00EC158C" w:rsidRDefault="00EC158C" w:rsidP="00EC158C">
            <w:pPr>
              <w:widowControl w:val="0"/>
              <w:rPr>
                <w:b/>
                <w:color w:val="7F54A0"/>
                <w:sz w:val="24"/>
                <w:szCs w:val="24"/>
              </w:rPr>
            </w:pPr>
            <w:r w:rsidRPr="00EC158C">
              <w:rPr>
                <w:b/>
                <w:color w:val="7F54A0"/>
                <w:sz w:val="24"/>
                <w:szCs w:val="24"/>
              </w:rPr>
              <w:t xml:space="preserve"> </w:t>
            </w:r>
            <w:r w:rsidR="002F354A" w:rsidRPr="00EC158C">
              <w:rPr>
                <w:b/>
                <w:color w:val="7F54A0"/>
                <w:sz w:val="24"/>
                <w:szCs w:val="24"/>
              </w:rPr>
              <w:t>Resource Utilization</w:t>
            </w:r>
          </w:p>
          <w:p w14:paraId="7171CB37" w14:textId="77777777" w:rsidR="002F354A" w:rsidRPr="00864AC8" w:rsidRDefault="002F354A" w:rsidP="002F354A">
            <w:pPr>
              <w:widowControl w:val="0"/>
              <w:ind w:left="341"/>
              <w:rPr>
                <w:color w:val="942092"/>
                <w:sz w:val="6"/>
                <w:szCs w:val="6"/>
              </w:rPr>
            </w:pPr>
          </w:p>
          <w:p w14:paraId="358DFCCF" w14:textId="77777777" w:rsidR="002F354A" w:rsidRPr="00A31155" w:rsidRDefault="002F354A" w:rsidP="00EC158C">
            <w:pPr>
              <w:widowControl w:val="0"/>
              <w:ind w:left="71"/>
              <w:rPr>
                <w:color w:val="5E646D"/>
              </w:rPr>
            </w:pPr>
            <w:r w:rsidRPr="002F354A">
              <w:rPr>
                <w:b/>
                <w:bCs/>
                <w:color w:val="5E646D"/>
              </w:rPr>
              <w:t>Another area you may want to examine is resource utilization.</w:t>
            </w:r>
            <w:r w:rsidRPr="00A31155">
              <w:rPr>
                <w:color w:val="5E646D"/>
              </w:rPr>
              <w:t xml:space="preserve"> This looks at the financial resources available to the pre-primary subsector and includes an analysis of costs and how resources were used.</w:t>
            </w:r>
          </w:p>
          <w:p w14:paraId="2328668B" w14:textId="77777777" w:rsidR="002F354A" w:rsidRPr="00EC158C" w:rsidRDefault="002F354A" w:rsidP="00EC158C">
            <w:pPr>
              <w:widowControl w:val="0"/>
              <w:ind w:left="71"/>
              <w:rPr>
                <w:color w:val="5E646D"/>
                <w:sz w:val="10"/>
                <w:szCs w:val="10"/>
              </w:rPr>
            </w:pPr>
          </w:p>
          <w:p w14:paraId="0BDDE0E2" w14:textId="77777777" w:rsidR="00EC158C" w:rsidRPr="00EC158C" w:rsidRDefault="002F354A" w:rsidP="00EC158C">
            <w:pPr>
              <w:pStyle w:val="ListParagraph"/>
              <w:widowControl w:val="0"/>
              <w:numPr>
                <w:ilvl w:val="0"/>
                <w:numId w:val="42"/>
              </w:numPr>
              <w:ind w:left="336" w:hanging="270"/>
              <w:rPr>
                <w:color w:val="5E646D"/>
              </w:rPr>
            </w:pPr>
            <w:r w:rsidRPr="00EC158C">
              <w:rPr>
                <w:color w:val="5E646D"/>
              </w:rPr>
              <w:t>Describe total pre-primary spending trends, including real changes, and comment on the priority of pre-primary spending vis-a-vis the national budget and against targets in the Education sector.</w:t>
            </w:r>
          </w:p>
          <w:p w14:paraId="3F0EEC58" w14:textId="77777777" w:rsidR="002F354A" w:rsidRDefault="002F354A" w:rsidP="00EC158C">
            <w:pPr>
              <w:pStyle w:val="ListParagraph"/>
              <w:widowControl w:val="0"/>
              <w:numPr>
                <w:ilvl w:val="0"/>
                <w:numId w:val="42"/>
              </w:numPr>
              <w:ind w:left="336" w:hanging="270"/>
              <w:rPr>
                <w:color w:val="5E646D"/>
              </w:rPr>
            </w:pPr>
            <w:r w:rsidRPr="00EC158C">
              <w:rPr>
                <w:color w:val="5E646D"/>
              </w:rPr>
              <w:t>Identify and describe any major variations between the approved budget and actual expenditure in the pre-primary subsector, analyzing trends in under-spending and insufficient budgetary allocations.</w:t>
            </w:r>
          </w:p>
          <w:p w14:paraId="14D8EE84" w14:textId="37BA3A53" w:rsidR="00EC158C" w:rsidRPr="00EC158C" w:rsidRDefault="00EC158C" w:rsidP="00EC158C">
            <w:pPr>
              <w:pStyle w:val="ListParagraph"/>
              <w:widowControl w:val="0"/>
              <w:ind w:left="336"/>
              <w:rPr>
                <w:color w:val="5E646D"/>
                <w:sz w:val="11"/>
                <w:szCs w:val="11"/>
              </w:rPr>
            </w:pPr>
          </w:p>
        </w:tc>
      </w:tr>
    </w:tbl>
    <w:p w14:paraId="11D7166E" w14:textId="77777777" w:rsidR="00B23430" w:rsidRPr="007A0C2C" w:rsidRDefault="00B23430">
      <w:pPr>
        <w:rPr>
          <w:sz w:val="24"/>
          <w:szCs w:val="24"/>
        </w:rPr>
      </w:pPr>
    </w:p>
    <w:sectPr w:rsidR="00B23430" w:rsidRPr="007A0C2C" w:rsidSect="00EC158C">
      <w:pgSz w:w="12240" w:h="15840"/>
      <w:pgMar w:top="1062" w:right="1440" w:bottom="133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EB583" w14:textId="77777777" w:rsidR="00F05910" w:rsidRDefault="00F05910" w:rsidP="00EC158C">
      <w:pPr>
        <w:spacing w:line="240" w:lineRule="auto"/>
      </w:pPr>
      <w:r>
        <w:separator/>
      </w:r>
    </w:p>
  </w:endnote>
  <w:endnote w:type="continuationSeparator" w:id="0">
    <w:p w14:paraId="3C303FDC" w14:textId="77777777" w:rsidR="00F05910" w:rsidRDefault="00F05910" w:rsidP="00EC15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B0604020202020204"/>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63B1B" w14:textId="77777777" w:rsidR="00F05910" w:rsidRDefault="00F05910" w:rsidP="00EC158C">
      <w:pPr>
        <w:spacing w:line="240" w:lineRule="auto"/>
      </w:pPr>
      <w:r>
        <w:separator/>
      </w:r>
    </w:p>
  </w:footnote>
  <w:footnote w:type="continuationSeparator" w:id="0">
    <w:p w14:paraId="668F11D7" w14:textId="77777777" w:rsidR="00F05910" w:rsidRDefault="00F05910" w:rsidP="00EC15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867"/>
    <w:multiLevelType w:val="multilevel"/>
    <w:tmpl w:val="F5BCC5CA"/>
    <w:lvl w:ilvl="0">
      <w:start w:val="1"/>
      <w:numFmt w:val="bullet"/>
      <w:lvlText w:val="●"/>
      <w:lvlJc w:val="left"/>
      <w:pPr>
        <w:ind w:left="720" w:hanging="360"/>
      </w:pPr>
      <w:rPr>
        <w:u w:val="none"/>
      </w:rPr>
    </w:lvl>
    <w:lvl w:ilvl="1">
      <w:start w:val="1"/>
      <w:numFmt w:val="bullet"/>
      <w:lvlText w:val=""/>
      <w:lvlJc w:val="left"/>
      <w:pPr>
        <w:ind w:left="1800" w:hanging="360"/>
      </w:pPr>
      <w:rPr>
        <w:rFonts w:ascii="Wingdings" w:hAnsi="Wingdings" w:hint="default"/>
        <w:b/>
        <w:color w:val="7030A0"/>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9E1D43"/>
    <w:multiLevelType w:val="multilevel"/>
    <w:tmpl w:val="91FC1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455CA4"/>
    <w:multiLevelType w:val="multilevel"/>
    <w:tmpl w:val="968CF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247B10"/>
    <w:multiLevelType w:val="multilevel"/>
    <w:tmpl w:val="73D40080"/>
    <w:lvl w:ilvl="0">
      <w:start w:val="1"/>
      <w:numFmt w:val="bullet"/>
      <w:lvlText w:val="●"/>
      <w:lvlJc w:val="left"/>
      <w:pPr>
        <w:ind w:left="720" w:hanging="360"/>
      </w:pPr>
      <w:rPr>
        <w:u w:val="none"/>
      </w:rPr>
    </w:lvl>
    <w:lvl w:ilvl="1">
      <w:start w:val="4"/>
      <w:numFmt w:val="bullet"/>
      <w:lvlText w:val="-"/>
      <w:lvlJc w:val="left"/>
      <w:pPr>
        <w:ind w:left="1440" w:hanging="360"/>
      </w:pPr>
      <w:rPr>
        <w:rFonts w:ascii="Roboto" w:eastAsiaTheme="minorHAnsi" w:hAnsi="Roboto" w:cs="Times New Roman"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6F2F24"/>
    <w:multiLevelType w:val="multilevel"/>
    <w:tmpl w:val="B46AC38C"/>
    <w:lvl w:ilvl="0">
      <w:start w:val="1"/>
      <w:numFmt w:val="bullet"/>
      <w:lvlText w:val="●"/>
      <w:lvlJc w:val="left"/>
      <w:pPr>
        <w:ind w:left="720" w:hanging="360"/>
      </w:pPr>
      <w:rPr>
        <w:u w:val="none"/>
      </w:rPr>
    </w:lvl>
    <w:lvl w:ilvl="1">
      <w:start w:val="4"/>
      <w:numFmt w:val="bullet"/>
      <w:lvlText w:val="-"/>
      <w:lvlJc w:val="left"/>
      <w:pPr>
        <w:ind w:left="1440" w:hanging="360"/>
      </w:pPr>
      <w:rPr>
        <w:rFonts w:ascii="Roboto" w:eastAsiaTheme="minorHAnsi" w:hAnsi="Roboto" w:cs="Times New Roman"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6E23A2"/>
    <w:multiLevelType w:val="hybridMultilevel"/>
    <w:tmpl w:val="91C6C9F2"/>
    <w:lvl w:ilvl="0" w:tplc="C01CAE4A">
      <w:start w:val="1"/>
      <w:numFmt w:val="bullet"/>
      <w:lvlText w:val=""/>
      <w:lvlJc w:val="left"/>
      <w:pPr>
        <w:ind w:left="720" w:hanging="360"/>
      </w:pPr>
      <w:rPr>
        <w:rFonts w:ascii="Wingdings" w:hAnsi="Wingdings"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27B34"/>
    <w:multiLevelType w:val="hybridMultilevel"/>
    <w:tmpl w:val="A49C7AFA"/>
    <w:lvl w:ilvl="0" w:tplc="C01CAE4A">
      <w:start w:val="1"/>
      <w:numFmt w:val="bullet"/>
      <w:lvlText w:val=""/>
      <w:lvlJc w:val="left"/>
      <w:pPr>
        <w:ind w:left="720" w:hanging="360"/>
      </w:pPr>
      <w:rPr>
        <w:rFonts w:ascii="Wingdings" w:hAnsi="Wingdings"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96EC4"/>
    <w:multiLevelType w:val="hybridMultilevel"/>
    <w:tmpl w:val="B5E6E19A"/>
    <w:lvl w:ilvl="0" w:tplc="0414BB96">
      <w:start w:val="4"/>
      <w:numFmt w:val="bullet"/>
      <w:lvlText w:val="-"/>
      <w:lvlJc w:val="left"/>
      <w:pPr>
        <w:ind w:left="1440" w:hanging="360"/>
      </w:pPr>
      <w:rPr>
        <w:rFonts w:ascii="Roboto" w:eastAsiaTheme="minorHAnsi" w:hAnsi="Roboto" w:cs="Times New Roman" w:hint="default"/>
        <w:b/>
        <w:color w:val="7030A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EF3036B"/>
    <w:multiLevelType w:val="hybridMultilevel"/>
    <w:tmpl w:val="B2F047D6"/>
    <w:lvl w:ilvl="0" w:tplc="381E4D1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9080E"/>
    <w:multiLevelType w:val="multilevel"/>
    <w:tmpl w:val="244A7E6A"/>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b/>
        <w:color w:val="7030A0"/>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2E86774"/>
    <w:multiLevelType w:val="multilevel"/>
    <w:tmpl w:val="17B6F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E24171"/>
    <w:multiLevelType w:val="hybridMultilevel"/>
    <w:tmpl w:val="7C2299B0"/>
    <w:lvl w:ilvl="0" w:tplc="C01CAE4A">
      <w:start w:val="1"/>
      <w:numFmt w:val="bullet"/>
      <w:lvlText w:val=""/>
      <w:lvlJc w:val="left"/>
      <w:pPr>
        <w:ind w:left="720" w:hanging="360"/>
      </w:pPr>
      <w:rPr>
        <w:rFonts w:ascii="Wingdings" w:hAnsi="Wingdings"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D4916"/>
    <w:multiLevelType w:val="multilevel"/>
    <w:tmpl w:val="04022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3A5756C"/>
    <w:multiLevelType w:val="hybridMultilevel"/>
    <w:tmpl w:val="4F2CA072"/>
    <w:lvl w:ilvl="0" w:tplc="83D4FEA4">
      <w:start w:val="1"/>
      <w:numFmt w:val="bullet"/>
      <w:lvlText w:val="n"/>
      <w:lvlJc w:val="left"/>
      <w:pPr>
        <w:ind w:left="1440" w:hanging="360"/>
      </w:pPr>
      <w:rPr>
        <w:rFonts w:ascii="Wingdings" w:hAnsi="Wingdings" w:hint="default"/>
        <w:b/>
        <w:color w:val="8064A2" w:themeColor="accent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74F19CA"/>
    <w:multiLevelType w:val="multilevel"/>
    <w:tmpl w:val="03C634FE"/>
    <w:lvl w:ilvl="0">
      <w:start w:val="1"/>
      <w:numFmt w:val="bullet"/>
      <w:lvlText w:val="●"/>
      <w:lvlJc w:val="left"/>
      <w:pPr>
        <w:ind w:left="720" w:hanging="360"/>
      </w:pPr>
      <w:rPr>
        <w:u w:val="none"/>
      </w:rPr>
    </w:lvl>
    <w:lvl w:ilvl="1">
      <w:start w:val="1"/>
      <w:numFmt w:val="bullet"/>
      <w:lvlText w:val=""/>
      <w:lvlJc w:val="left"/>
      <w:pPr>
        <w:ind w:left="1800" w:hanging="360"/>
      </w:pPr>
      <w:rPr>
        <w:rFonts w:ascii="Wingdings" w:hAnsi="Wingdings" w:hint="default"/>
        <w:b/>
        <w:color w:val="7030A0"/>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B446D8D"/>
    <w:multiLevelType w:val="multilevel"/>
    <w:tmpl w:val="3B2A2B84"/>
    <w:lvl w:ilvl="0">
      <w:start w:val="1"/>
      <w:numFmt w:val="bullet"/>
      <w:lvlText w:val="●"/>
      <w:lvlJc w:val="left"/>
      <w:pPr>
        <w:ind w:left="720" w:hanging="360"/>
      </w:pPr>
      <w:rPr>
        <w:u w:val="none"/>
      </w:rPr>
    </w:lvl>
    <w:lvl w:ilvl="1">
      <w:start w:val="4"/>
      <w:numFmt w:val="bullet"/>
      <w:lvlText w:val="-"/>
      <w:lvlJc w:val="left"/>
      <w:pPr>
        <w:ind w:left="1440" w:hanging="360"/>
      </w:pPr>
      <w:rPr>
        <w:rFonts w:ascii="Roboto" w:eastAsiaTheme="minorHAnsi" w:hAnsi="Roboto" w:cs="Times New Roman"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E366F7B"/>
    <w:multiLevelType w:val="multilevel"/>
    <w:tmpl w:val="07F49AD0"/>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b/>
        <w:color w:val="7030A0"/>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0D26B5A"/>
    <w:multiLevelType w:val="multilevel"/>
    <w:tmpl w:val="C18E07DC"/>
    <w:lvl w:ilvl="0">
      <w:start w:val="1"/>
      <w:numFmt w:val="bullet"/>
      <w:lvlText w:val="●"/>
      <w:lvlJc w:val="left"/>
      <w:pPr>
        <w:ind w:left="720" w:hanging="360"/>
      </w:pPr>
      <w:rPr>
        <w:u w:val="none"/>
      </w:rPr>
    </w:lvl>
    <w:lvl w:ilvl="1">
      <w:start w:val="1"/>
      <w:numFmt w:val="bullet"/>
      <w:lvlText w:val=""/>
      <w:lvlJc w:val="left"/>
      <w:pPr>
        <w:ind w:left="1800" w:hanging="360"/>
      </w:pPr>
      <w:rPr>
        <w:rFonts w:ascii="Wingdings" w:hAnsi="Wingdings" w:hint="default"/>
        <w:b/>
        <w:color w:val="7030A0"/>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3E43CF3"/>
    <w:multiLevelType w:val="multilevel"/>
    <w:tmpl w:val="5BEA774C"/>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b/>
        <w:color w:val="7030A0"/>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69D2F8B"/>
    <w:multiLevelType w:val="hybridMultilevel"/>
    <w:tmpl w:val="029EC91E"/>
    <w:lvl w:ilvl="0" w:tplc="0414BB96">
      <w:start w:val="4"/>
      <w:numFmt w:val="bullet"/>
      <w:lvlText w:val="-"/>
      <w:lvlJc w:val="left"/>
      <w:pPr>
        <w:ind w:left="720" w:hanging="360"/>
      </w:pPr>
      <w:rPr>
        <w:rFonts w:ascii="Roboto" w:eastAsiaTheme="minorHAnsi" w:hAnsi="Roboto" w:cs="Times New Roman" w:hint="default"/>
        <w:b/>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75262A8"/>
    <w:multiLevelType w:val="hybridMultilevel"/>
    <w:tmpl w:val="BA1A11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BC733A"/>
    <w:multiLevelType w:val="multilevel"/>
    <w:tmpl w:val="A606B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4C239C"/>
    <w:multiLevelType w:val="hybridMultilevel"/>
    <w:tmpl w:val="B9126ED4"/>
    <w:lvl w:ilvl="0" w:tplc="C01CAE4A">
      <w:start w:val="1"/>
      <w:numFmt w:val="bullet"/>
      <w:lvlText w:val=""/>
      <w:lvlJc w:val="left"/>
      <w:pPr>
        <w:ind w:left="720" w:hanging="360"/>
      </w:pPr>
      <w:rPr>
        <w:rFonts w:ascii="Wingdings" w:hAnsi="Wingdings"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8A169F"/>
    <w:multiLevelType w:val="multilevel"/>
    <w:tmpl w:val="F8242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970694"/>
    <w:multiLevelType w:val="multilevel"/>
    <w:tmpl w:val="B8F2CDE8"/>
    <w:lvl w:ilvl="0">
      <w:start w:val="1"/>
      <w:numFmt w:val="bullet"/>
      <w:lvlText w:val=""/>
      <w:lvlJc w:val="left"/>
      <w:pPr>
        <w:ind w:left="1800" w:hanging="360"/>
      </w:pPr>
      <w:rPr>
        <w:rFonts w:ascii="Wingdings" w:hAnsi="Wingdings" w:hint="default"/>
        <w:b/>
        <w:color w:val="7030A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1C53135"/>
    <w:multiLevelType w:val="hybridMultilevel"/>
    <w:tmpl w:val="D2E40864"/>
    <w:lvl w:ilvl="0" w:tplc="C01CAE4A">
      <w:start w:val="1"/>
      <w:numFmt w:val="bullet"/>
      <w:lvlText w:val=""/>
      <w:lvlJc w:val="left"/>
      <w:pPr>
        <w:ind w:left="1800" w:hanging="360"/>
      </w:pPr>
      <w:rPr>
        <w:rFonts w:ascii="Wingdings" w:hAnsi="Wingdings" w:hint="default"/>
        <w:b/>
        <w:color w:val="7030A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2887C1E"/>
    <w:multiLevelType w:val="multilevel"/>
    <w:tmpl w:val="3434FFC8"/>
    <w:lvl w:ilvl="0">
      <w:start w:val="1"/>
      <w:numFmt w:val="bullet"/>
      <w:lvlText w:val="●"/>
      <w:lvlJc w:val="left"/>
      <w:pPr>
        <w:ind w:left="720" w:hanging="360"/>
      </w:pPr>
      <w:rPr>
        <w:u w:val="none"/>
      </w:rPr>
    </w:lvl>
    <w:lvl w:ilvl="1">
      <w:start w:val="4"/>
      <w:numFmt w:val="bullet"/>
      <w:lvlText w:val="-"/>
      <w:lvlJc w:val="left"/>
      <w:pPr>
        <w:ind w:left="1440" w:hanging="360"/>
      </w:pPr>
      <w:rPr>
        <w:rFonts w:ascii="Roboto" w:eastAsiaTheme="minorHAnsi" w:hAnsi="Roboto" w:cs="Times New Roman"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3826CDF"/>
    <w:multiLevelType w:val="multilevel"/>
    <w:tmpl w:val="C8FE4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7DD040D"/>
    <w:multiLevelType w:val="multilevel"/>
    <w:tmpl w:val="4A66B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1827406"/>
    <w:multiLevelType w:val="hybridMultilevel"/>
    <w:tmpl w:val="F3628810"/>
    <w:lvl w:ilvl="0" w:tplc="C01CAE4A">
      <w:start w:val="1"/>
      <w:numFmt w:val="bullet"/>
      <w:lvlText w:val=""/>
      <w:lvlJc w:val="left"/>
      <w:pPr>
        <w:ind w:left="720" w:hanging="360"/>
      </w:pPr>
      <w:rPr>
        <w:rFonts w:ascii="Wingdings" w:hAnsi="Wingdings"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901FEB"/>
    <w:multiLevelType w:val="multilevel"/>
    <w:tmpl w:val="0C02284E"/>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b/>
        <w:color w:val="7030A0"/>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475186D"/>
    <w:multiLevelType w:val="multilevel"/>
    <w:tmpl w:val="A238B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4C349F2"/>
    <w:multiLevelType w:val="hybridMultilevel"/>
    <w:tmpl w:val="D6A640E2"/>
    <w:lvl w:ilvl="0" w:tplc="C01CAE4A">
      <w:start w:val="1"/>
      <w:numFmt w:val="bullet"/>
      <w:lvlText w:val=""/>
      <w:lvlJc w:val="left"/>
      <w:pPr>
        <w:ind w:left="720" w:hanging="360"/>
      </w:pPr>
      <w:rPr>
        <w:rFonts w:ascii="Wingdings" w:hAnsi="Wingdings"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611E4B"/>
    <w:multiLevelType w:val="hybridMultilevel"/>
    <w:tmpl w:val="D95E85BA"/>
    <w:lvl w:ilvl="0" w:tplc="C01CAE4A">
      <w:start w:val="1"/>
      <w:numFmt w:val="bullet"/>
      <w:lvlText w:val=""/>
      <w:lvlJc w:val="left"/>
      <w:pPr>
        <w:ind w:left="720" w:hanging="360"/>
      </w:pPr>
      <w:rPr>
        <w:rFonts w:ascii="Wingdings" w:hAnsi="Wingdings"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9A2217"/>
    <w:multiLevelType w:val="hybridMultilevel"/>
    <w:tmpl w:val="DC008BB4"/>
    <w:lvl w:ilvl="0" w:tplc="C01CAE4A">
      <w:start w:val="1"/>
      <w:numFmt w:val="bullet"/>
      <w:lvlText w:val=""/>
      <w:lvlJc w:val="left"/>
      <w:pPr>
        <w:ind w:left="1440" w:hanging="360"/>
      </w:pPr>
      <w:rPr>
        <w:rFonts w:ascii="Wingdings" w:hAnsi="Wingdings" w:hint="default"/>
        <w:b/>
        <w:color w:val="7030A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6D3D0223"/>
    <w:multiLevelType w:val="multilevel"/>
    <w:tmpl w:val="40B4A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E5462DB"/>
    <w:multiLevelType w:val="multilevel"/>
    <w:tmpl w:val="98300EC0"/>
    <w:lvl w:ilvl="0">
      <w:start w:val="1"/>
      <w:numFmt w:val="bullet"/>
      <w:lvlText w:val="●"/>
      <w:lvlJc w:val="left"/>
      <w:pPr>
        <w:ind w:left="720" w:hanging="360"/>
      </w:pPr>
      <w:rPr>
        <w:u w:val="none"/>
      </w:rPr>
    </w:lvl>
    <w:lvl w:ilvl="1">
      <w:start w:val="1"/>
      <w:numFmt w:val="bullet"/>
      <w:lvlText w:val=""/>
      <w:lvlJc w:val="left"/>
      <w:pPr>
        <w:ind w:left="1800" w:hanging="360"/>
      </w:pPr>
      <w:rPr>
        <w:rFonts w:ascii="Wingdings" w:hAnsi="Wingdings" w:hint="default"/>
        <w:b/>
        <w:color w:val="7030A0"/>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EAE5EF1"/>
    <w:multiLevelType w:val="hybridMultilevel"/>
    <w:tmpl w:val="1CFEB7B4"/>
    <w:lvl w:ilvl="0" w:tplc="ACD057C2">
      <w:start w:val="7"/>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F84B9C"/>
    <w:multiLevelType w:val="multilevel"/>
    <w:tmpl w:val="F132AA5C"/>
    <w:lvl w:ilvl="0">
      <w:start w:val="1"/>
      <w:numFmt w:val="bullet"/>
      <w:lvlText w:val=""/>
      <w:lvlJc w:val="left"/>
      <w:pPr>
        <w:ind w:left="1800" w:hanging="360"/>
      </w:pPr>
      <w:rPr>
        <w:rFonts w:ascii="Wingdings" w:hAnsi="Wingdings" w:hint="default"/>
        <w:b/>
        <w:color w:val="7030A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848419A"/>
    <w:multiLevelType w:val="multilevel"/>
    <w:tmpl w:val="7096ABCA"/>
    <w:lvl w:ilvl="0">
      <w:start w:val="1"/>
      <w:numFmt w:val="bullet"/>
      <w:lvlText w:val=""/>
      <w:lvlJc w:val="left"/>
      <w:pPr>
        <w:ind w:left="720" w:hanging="360"/>
      </w:pPr>
      <w:rPr>
        <w:rFonts w:ascii="Wingdings" w:hAnsi="Wingdings" w:hint="default"/>
        <w:b/>
        <w:color w:val="7030A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905795E"/>
    <w:multiLevelType w:val="multilevel"/>
    <w:tmpl w:val="FB3CD0AE"/>
    <w:lvl w:ilvl="0">
      <w:start w:val="1"/>
      <w:numFmt w:val="bullet"/>
      <w:lvlText w:val="●"/>
      <w:lvlJc w:val="left"/>
      <w:pPr>
        <w:ind w:left="720" w:hanging="360"/>
      </w:pPr>
      <w:rPr>
        <w:u w:val="none"/>
      </w:rPr>
    </w:lvl>
    <w:lvl w:ilvl="1">
      <w:start w:val="1"/>
      <w:numFmt w:val="bullet"/>
      <w:lvlText w:val=""/>
      <w:lvlJc w:val="left"/>
      <w:pPr>
        <w:ind w:left="1800" w:hanging="360"/>
      </w:pPr>
      <w:rPr>
        <w:rFonts w:ascii="Wingdings" w:hAnsi="Wingdings" w:hint="default"/>
        <w:b/>
        <w:color w:val="7030A0"/>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91A2EC3"/>
    <w:multiLevelType w:val="multilevel"/>
    <w:tmpl w:val="310848AC"/>
    <w:lvl w:ilvl="0">
      <w:start w:val="1"/>
      <w:numFmt w:val="bullet"/>
      <w:lvlText w:val="●"/>
      <w:lvlJc w:val="left"/>
      <w:pPr>
        <w:ind w:left="720" w:hanging="360"/>
      </w:pPr>
      <w:rPr>
        <w:u w:val="none"/>
      </w:rPr>
    </w:lvl>
    <w:lvl w:ilvl="1">
      <w:start w:val="4"/>
      <w:numFmt w:val="bullet"/>
      <w:lvlText w:val="-"/>
      <w:lvlJc w:val="left"/>
      <w:pPr>
        <w:ind w:left="1440" w:hanging="360"/>
      </w:pPr>
      <w:rPr>
        <w:rFonts w:ascii="Roboto" w:eastAsiaTheme="minorHAnsi" w:hAnsi="Roboto" w:cs="Times New Roman"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B0B29C8"/>
    <w:multiLevelType w:val="multilevel"/>
    <w:tmpl w:val="379A5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6958181">
    <w:abstractNumId w:val="28"/>
  </w:num>
  <w:num w:numId="2" w16cid:durableId="1956860977">
    <w:abstractNumId w:val="1"/>
  </w:num>
  <w:num w:numId="3" w16cid:durableId="1684084572">
    <w:abstractNumId w:val="21"/>
  </w:num>
  <w:num w:numId="4" w16cid:durableId="964114615">
    <w:abstractNumId w:val="10"/>
  </w:num>
  <w:num w:numId="5" w16cid:durableId="1870602857">
    <w:abstractNumId w:val="12"/>
  </w:num>
  <w:num w:numId="6" w16cid:durableId="1006327298">
    <w:abstractNumId w:val="2"/>
  </w:num>
  <w:num w:numId="7" w16cid:durableId="1297224977">
    <w:abstractNumId w:val="23"/>
  </w:num>
  <w:num w:numId="8" w16cid:durableId="1817451484">
    <w:abstractNumId w:val="31"/>
  </w:num>
  <w:num w:numId="9" w16cid:durableId="2098165241">
    <w:abstractNumId w:val="27"/>
  </w:num>
  <w:num w:numId="10" w16cid:durableId="560747834">
    <w:abstractNumId w:val="35"/>
  </w:num>
  <w:num w:numId="11" w16cid:durableId="1164471599">
    <w:abstractNumId w:val="42"/>
  </w:num>
  <w:num w:numId="12" w16cid:durableId="796677742">
    <w:abstractNumId w:val="30"/>
  </w:num>
  <w:num w:numId="13" w16cid:durableId="446897344">
    <w:abstractNumId w:val="15"/>
  </w:num>
  <w:num w:numId="14" w16cid:durableId="1465193260">
    <w:abstractNumId w:val="3"/>
  </w:num>
  <w:num w:numId="15" w16cid:durableId="1697854655">
    <w:abstractNumId w:val="39"/>
  </w:num>
  <w:num w:numId="16" w16cid:durableId="2146388853">
    <w:abstractNumId w:val="6"/>
  </w:num>
  <w:num w:numId="17" w16cid:durableId="650209365">
    <w:abstractNumId w:val="7"/>
  </w:num>
  <w:num w:numId="18" w16cid:durableId="602079435">
    <w:abstractNumId w:val="41"/>
  </w:num>
  <w:num w:numId="19" w16cid:durableId="1139423567">
    <w:abstractNumId w:val="4"/>
  </w:num>
  <w:num w:numId="20" w16cid:durableId="219950426">
    <w:abstractNumId w:val="16"/>
  </w:num>
  <w:num w:numId="21" w16cid:durableId="553201630">
    <w:abstractNumId w:val="9"/>
  </w:num>
  <w:num w:numId="22" w16cid:durableId="1965381488">
    <w:abstractNumId w:val="13"/>
  </w:num>
  <w:num w:numId="23" w16cid:durableId="379592374">
    <w:abstractNumId w:val="34"/>
  </w:num>
  <w:num w:numId="24" w16cid:durableId="1685936294">
    <w:abstractNumId w:val="18"/>
  </w:num>
  <w:num w:numId="25" w16cid:durableId="685250092">
    <w:abstractNumId w:val="25"/>
  </w:num>
  <w:num w:numId="26" w16cid:durableId="1478953456">
    <w:abstractNumId w:val="0"/>
  </w:num>
  <w:num w:numId="27" w16cid:durableId="940987966">
    <w:abstractNumId w:val="17"/>
  </w:num>
  <w:num w:numId="28" w16cid:durableId="707728009">
    <w:abstractNumId w:val="36"/>
  </w:num>
  <w:num w:numId="29" w16cid:durableId="180362444">
    <w:abstractNumId w:val="14"/>
  </w:num>
  <w:num w:numId="30" w16cid:durableId="1833372505">
    <w:abstractNumId w:val="38"/>
  </w:num>
  <w:num w:numId="31" w16cid:durableId="1771200194">
    <w:abstractNumId w:val="40"/>
  </w:num>
  <w:num w:numId="32" w16cid:durableId="62067167">
    <w:abstractNumId w:val="24"/>
  </w:num>
  <w:num w:numId="33" w16cid:durableId="471215162">
    <w:abstractNumId w:val="29"/>
  </w:num>
  <w:num w:numId="34" w16cid:durableId="883759414">
    <w:abstractNumId w:val="37"/>
  </w:num>
  <w:num w:numId="35" w16cid:durableId="1189174591">
    <w:abstractNumId w:val="8"/>
  </w:num>
  <w:num w:numId="36" w16cid:durableId="176773693">
    <w:abstractNumId w:val="11"/>
  </w:num>
  <w:num w:numId="37" w16cid:durableId="946422985">
    <w:abstractNumId w:val="5"/>
  </w:num>
  <w:num w:numId="38" w16cid:durableId="1542479134">
    <w:abstractNumId w:val="26"/>
  </w:num>
  <w:num w:numId="39" w16cid:durableId="2011787239">
    <w:abstractNumId w:val="22"/>
  </w:num>
  <w:num w:numId="40" w16cid:durableId="190143806">
    <w:abstractNumId w:val="33"/>
  </w:num>
  <w:num w:numId="41" w16cid:durableId="1077943086">
    <w:abstractNumId w:val="20"/>
  </w:num>
  <w:num w:numId="42" w16cid:durableId="631788702">
    <w:abstractNumId w:val="19"/>
  </w:num>
  <w:num w:numId="43" w16cid:durableId="176372091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430"/>
    <w:rsid w:val="0007124B"/>
    <w:rsid w:val="001751C1"/>
    <w:rsid w:val="0029169C"/>
    <w:rsid w:val="002F354A"/>
    <w:rsid w:val="003C0A59"/>
    <w:rsid w:val="007A0C2C"/>
    <w:rsid w:val="007B500F"/>
    <w:rsid w:val="007C5261"/>
    <w:rsid w:val="00815059"/>
    <w:rsid w:val="00864AC8"/>
    <w:rsid w:val="00920C08"/>
    <w:rsid w:val="00A31155"/>
    <w:rsid w:val="00B23430"/>
    <w:rsid w:val="00DF53B7"/>
    <w:rsid w:val="00EC158C"/>
    <w:rsid w:val="00F05910"/>
    <w:rsid w:val="00F94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465C"/>
  <w15:docId w15:val="{C7742672-CFCB-D84B-A30E-4A624ED5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A0C2C"/>
    <w:pPr>
      <w:ind w:left="720"/>
      <w:contextualSpacing/>
    </w:pPr>
  </w:style>
  <w:style w:type="table" w:styleId="TableGrid">
    <w:name w:val="Table Grid"/>
    <w:basedOn w:val="TableNormal"/>
    <w:uiPriority w:val="39"/>
    <w:rsid w:val="00864AC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58C"/>
    <w:pPr>
      <w:tabs>
        <w:tab w:val="center" w:pos="4680"/>
        <w:tab w:val="right" w:pos="9360"/>
      </w:tabs>
      <w:spacing w:line="240" w:lineRule="auto"/>
    </w:pPr>
  </w:style>
  <w:style w:type="character" w:customStyle="1" w:styleId="HeaderChar">
    <w:name w:val="Header Char"/>
    <w:basedOn w:val="DefaultParagraphFont"/>
    <w:link w:val="Header"/>
    <w:uiPriority w:val="99"/>
    <w:rsid w:val="00EC158C"/>
  </w:style>
  <w:style w:type="paragraph" w:styleId="Footer">
    <w:name w:val="footer"/>
    <w:basedOn w:val="Normal"/>
    <w:link w:val="FooterChar"/>
    <w:uiPriority w:val="99"/>
    <w:unhideWhenUsed/>
    <w:rsid w:val="00EC158C"/>
    <w:pPr>
      <w:tabs>
        <w:tab w:val="center" w:pos="4680"/>
        <w:tab w:val="right" w:pos="9360"/>
      </w:tabs>
      <w:spacing w:line="240" w:lineRule="auto"/>
    </w:pPr>
  </w:style>
  <w:style w:type="character" w:customStyle="1" w:styleId="FooterChar">
    <w:name w:val="Footer Char"/>
    <w:basedOn w:val="DefaultParagraphFont"/>
    <w:link w:val="Footer"/>
    <w:uiPriority w:val="99"/>
    <w:rsid w:val="00EC1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ce-accelerator.org/glossary/joint-sector-review-js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E91263A-0DFD-FD4E-92F0-DEE76FE1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UNOPS</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alexis stergakis</cp:lastModifiedBy>
  <cp:revision>9</cp:revision>
  <dcterms:created xsi:type="dcterms:W3CDTF">2023-05-13T21:47:00Z</dcterms:created>
  <dcterms:modified xsi:type="dcterms:W3CDTF">2023-05-16T12:13:00Z</dcterms:modified>
</cp:coreProperties>
</file>